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C4" w:rsidRDefault="00D53EC4" w:rsidP="00D53EC4">
      <w:pPr>
        <w:rPr>
          <w:rFonts w:hint="eastAsia"/>
        </w:rPr>
      </w:pPr>
      <w:r>
        <w:rPr>
          <w:b/>
        </w:rPr>
        <w:t>OSNOVNA ŠKOLA  Š E S T I N E</w:t>
      </w:r>
    </w:p>
    <w:p w:rsidR="00D53EC4" w:rsidRDefault="00D53EC4" w:rsidP="00D53EC4">
      <w:pPr>
        <w:rPr>
          <w:rFonts w:hint="eastAsia"/>
        </w:rPr>
      </w:pPr>
      <w:r>
        <w:rPr>
          <w:b/>
        </w:rPr>
        <w:t xml:space="preserve">  ZAGREB  -  </w:t>
      </w:r>
      <w:proofErr w:type="spellStart"/>
      <w:r>
        <w:rPr>
          <w:b/>
        </w:rPr>
        <w:t>Podrebernica</w:t>
      </w:r>
      <w:proofErr w:type="spellEnd"/>
      <w:r>
        <w:rPr>
          <w:b/>
        </w:rPr>
        <w:t xml:space="preserve"> 13</w:t>
      </w:r>
    </w:p>
    <w:p w:rsidR="00D53EC4" w:rsidRDefault="00D53EC4" w:rsidP="00D53EC4">
      <w:pPr>
        <w:rPr>
          <w:rFonts w:hint="eastAsia"/>
          <w:b/>
        </w:rPr>
      </w:pPr>
    </w:p>
    <w:p w:rsidR="00D53EC4" w:rsidRDefault="00D53EC4" w:rsidP="00D53EC4">
      <w:pPr>
        <w:rPr>
          <w:rFonts w:hint="eastAsia"/>
          <w:b/>
        </w:rPr>
      </w:pPr>
    </w:p>
    <w:p w:rsidR="00D53EC4" w:rsidRDefault="00D53EC4" w:rsidP="00D53EC4">
      <w:pPr>
        <w:rPr>
          <w:rFonts w:hint="eastAsia"/>
          <w:b/>
        </w:rPr>
      </w:pPr>
    </w:p>
    <w:p w:rsidR="00D53EC4" w:rsidRPr="00D53EC4" w:rsidRDefault="00D53EC4" w:rsidP="00D53EC4">
      <w:pPr>
        <w:jc w:val="center"/>
        <w:rPr>
          <w:rFonts w:hint="eastAsia"/>
          <w:b/>
        </w:rPr>
      </w:pPr>
      <w:r w:rsidRPr="00D53EC4">
        <w:rPr>
          <w:b/>
        </w:rPr>
        <w:tab/>
      </w:r>
      <w:r w:rsidRPr="00D53EC4">
        <w:rPr>
          <w:b/>
        </w:rPr>
        <w:t xml:space="preserve">ZAKLJUČCI </w:t>
      </w:r>
      <w:r w:rsidRPr="00D53EC4">
        <w:rPr>
          <w:b/>
        </w:rPr>
        <w:t>ZAPISNIK</w:t>
      </w:r>
      <w:r w:rsidRPr="00D53EC4">
        <w:rPr>
          <w:b/>
        </w:rPr>
        <w:t xml:space="preserve">A </w:t>
      </w:r>
      <w:r w:rsidRPr="00D53EC4">
        <w:rPr>
          <w:b/>
        </w:rPr>
        <w:t xml:space="preserve"> S </w:t>
      </w:r>
      <w:r w:rsidRPr="00D53EC4">
        <w:rPr>
          <w:b/>
          <w:color w:val="000000" w:themeColor="text1"/>
        </w:rPr>
        <w:t>8</w:t>
      </w:r>
      <w:r w:rsidRPr="00D53EC4">
        <w:rPr>
          <w:b/>
        </w:rPr>
        <w:t>. SJEDNICE ŠKOLSKOG ODBORA OŠ ŠESTINE</w:t>
      </w:r>
    </w:p>
    <w:p w:rsidR="00D53EC4" w:rsidRDefault="00D53EC4" w:rsidP="00D53EC4">
      <w:pPr>
        <w:jc w:val="center"/>
        <w:rPr>
          <w:rFonts w:hint="eastAsia"/>
        </w:rPr>
      </w:pPr>
      <w:r>
        <w:t xml:space="preserve">            održane 06. listopada 2022. godine u prostorijama škole s početkom u 19:15 sati </w:t>
      </w:r>
    </w:p>
    <w:p w:rsidR="00D53EC4" w:rsidRDefault="00D53EC4" w:rsidP="00D53EC4">
      <w:pPr>
        <w:jc w:val="center"/>
        <w:rPr>
          <w:rFonts w:hint="eastAsia"/>
        </w:rPr>
      </w:pPr>
    </w:p>
    <w:p w:rsidR="00D53EC4" w:rsidRDefault="00D53EC4" w:rsidP="00D53EC4">
      <w:pPr>
        <w:rPr>
          <w:rFonts w:hint="eastAsia"/>
        </w:rPr>
      </w:pPr>
    </w:p>
    <w:p w:rsidR="00D53EC4" w:rsidRDefault="00D53EC4" w:rsidP="00D53EC4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Nazočni članovi školskoga odbora: Toni Rajković, Svjetlana </w:t>
      </w:r>
      <w:proofErr w:type="spellStart"/>
      <w:r>
        <w:rPr>
          <w:rFonts w:ascii="Times New Roman" w:hAnsi="Times New Roman"/>
          <w:color w:val="000000"/>
        </w:rPr>
        <w:t>Celinšćak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Magdalena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Medoš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Mihaela Novak, </w:t>
      </w:r>
      <w:r>
        <w:rPr>
          <w:rFonts w:ascii="Times New Roman" w:hAnsi="Times New Roman"/>
        </w:rPr>
        <w:t xml:space="preserve">Daniela Domitrović, </w:t>
      </w:r>
      <w:r>
        <w:rPr>
          <w:rFonts w:ascii="Times New Roman" w:eastAsia="Calibri" w:hAnsi="Times New Roman" w:cs="Times New Roman"/>
        </w:rPr>
        <w:t xml:space="preserve">Zlatko </w:t>
      </w:r>
      <w:proofErr w:type="spellStart"/>
      <w:r>
        <w:rPr>
          <w:rFonts w:ascii="Times New Roman" w:eastAsia="Calibri" w:hAnsi="Times New Roman" w:cs="Times New Roman"/>
        </w:rPr>
        <w:t>Domljan</w:t>
      </w:r>
      <w:proofErr w:type="spellEnd"/>
      <w:r>
        <w:rPr>
          <w:rFonts w:ascii="Times New Roman" w:eastAsia="Calibri" w:hAnsi="Times New Roman" w:cs="Times New Roman"/>
        </w:rPr>
        <w:t>, Lorena Malec Mlinarić</w:t>
      </w:r>
    </w:p>
    <w:p w:rsidR="00D53EC4" w:rsidRDefault="00D53EC4" w:rsidP="00D53EC4">
      <w:pPr>
        <w:jc w:val="both"/>
        <w:rPr>
          <w:rFonts w:ascii="Times New Roman" w:eastAsia="Calibri" w:hAnsi="Times New Roman" w:cs="Times New Roman"/>
        </w:rPr>
      </w:pPr>
    </w:p>
    <w:p w:rsidR="00D53EC4" w:rsidRDefault="00D53EC4" w:rsidP="00D53EC4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Ostali nazočni: Ljubomir </w:t>
      </w:r>
      <w:proofErr w:type="spellStart"/>
      <w:r>
        <w:rPr>
          <w:rFonts w:ascii="Times New Roman" w:eastAsia="Calibri" w:hAnsi="Times New Roman" w:cs="Times New Roman"/>
        </w:rPr>
        <w:t>Špiljar</w:t>
      </w:r>
      <w:proofErr w:type="spellEnd"/>
    </w:p>
    <w:p w:rsidR="00D53EC4" w:rsidRDefault="00D53EC4" w:rsidP="00D53EC4">
      <w:pPr>
        <w:rPr>
          <w:rFonts w:ascii="Times New Roman" w:hAnsi="Times New Roman"/>
        </w:rPr>
      </w:pPr>
    </w:p>
    <w:p w:rsidR="00D53EC4" w:rsidRDefault="00D53EC4" w:rsidP="00D53E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Predsjednik školskog odbora otvara sjednicu, utvrđuje da su nazočni svi članovi te da postoji kvorum za pravovaljano donošenje odluka. Predsjednik predlaže izmjenu dnevnog reda po pozivu. Prijedlog je </w:t>
      </w:r>
      <w:proofErr w:type="spellStart"/>
      <w:r>
        <w:rPr>
          <w:rFonts w:ascii="Times New Roman" w:hAnsi="Times New Roman"/>
        </w:rPr>
        <w:t>jednosglasno</w:t>
      </w:r>
      <w:proofErr w:type="spellEnd"/>
      <w:r>
        <w:rPr>
          <w:rFonts w:ascii="Times New Roman" w:hAnsi="Times New Roman"/>
        </w:rPr>
        <w:t xml:space="preserve"> usvojen te predlaže sljedeći dnevni red:</w:t>
      </w:r>
    </w:p>
    <w:p w:rsidR="00D53EC4" w:rsidRDefault="00D53EC4" w:rsidP="00D53EC4">
      <w:pPr>
        <w:rPr>
          <w:rFonts w:hint="eastAsia"/>
          <w:b/>
        </w:rPr>
      </w:pPr>
    </w:p>
    <w:p w:rsidR="00D53EC4" w:rsidRDefault="00D53EC4" w:rsidP="00D53EC4">
      <w:pPr>
        <w:rPr>
          <w:rFonts w:hint="eastAsia"/>
          <w:b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  <w:bookmarkStart w:id="0" w:name="docs-internal-guid-50c62bfa-7fff-8acc-04"/>
      <w:bookmarkEnd w:id="0"/>
      <w:r>
        <w:rPr>
          <w:rFonts w:ascii="Times New Roman" w:hAnsi="Times New Roman"/>
          <w:b/>
          <w:bCs/>
          <w:color w:val="000000"/>
        </w:rPr>
        <w:t>Dnevni red</w:t>
      </w:r>
      <w:r>
        <w:rPr>
          <w:rFonts w:ascii="Times New Roman" w:hAnsi="Times New Roman"/>
          <w:color w:val="000000"/>
        </w:rPr>
        <w:t>: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1. Usvajanje zapisnika sa 6. i 7.sjednice ŠO OŠ Šestine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2. Usvajanje godišnjeg plana i programa OŠ Šestine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3. Usvajanje kurikuluma OŠ Šestine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4. </w:t>
      </w:r>
      <w:r>
        <w:rPr>
          <w:rFonts w:ascii="Times New Roman" w:hAnsi="Times New Roman"/>
        </w:rPr>
        <w:t>Usvajanje rebalansa proračuna OŠ Šestine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5. Kadrovska pitanja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6. Osiguranje učenika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7. Suglasnost na iznajmljivanje školskog prostora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8. Razno</w:t>
      </w:r>
    </w:p>
    <w:p w:rsidR="00D53EC4" w:rsidRDefault="00D53EC4" w:rsidP="00D53EC4">
      <w:pPr>
        <w:pStyle w:val="Tijeloteksta"/>
        <w:shd w:val="clear" w:color="auto" w:fill="FFFFFF"/>
        <w:spacing w:after="0" w:line="288" w:lineRule="auto"/>
        <w:rPr>
          <w:rFonts w:ascii="Times New Roman" w:hAnsi="Times New Roman"/>
          <w:color w:val="222222"/>
        </w:rPr>
      </w:pPr>
    </w:p>
    <w:p w:rsidR="00D53EC4" w:rsidRDefault="00D53EC4" w:rsidP="00D53EC4">
      <w:pPr>
        <w:shd w:val="clear" w:color="auto" w:fill="FFFFFF"/>
        <w:spacing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Predsjednik školskoga odbora otvorio je sjednicu, pozdravio sve prisutne, odredio zapisničara gđu. Malec Mlinarić. Dnevni red jednoglasno se usvaja.  </w:t>
      </w:r>
    </w:p>
    <w:p w:rsidR="00D53EC4" w:rsidRDefault="00D53EC4" w:rsidP="00D53EC4">
      <w:pPr>
        <w:shd w:val="clear" w:color="auto" w:fill="FFFFFF"/>
        <w:spacing w:line="288" w:lineRule="auto"/>
        <w:rPr>
          <w:rFonts w:ascii="Times New Roman" w:hAnsi="Times New Roman"/>
          <w:color w:val="222222"/>
        </w:rPr>
      </w:pPr>
    </w:p>
    <w:p w:rsidR="00D53EC4" w:rsidRDefault="00D53EC4" w:rsidP="00D53EC4">
      <w:pPr>
        <w:shd w:val="clear" w:color="auto" w:fill="FFFFFF"/>
        <w:spacing w:line="288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Ad 1) </w:t>
      </w:r>
    </w:p>
    <w:p w:rsidR="00D53EC4" w:rsidRDefault="00D53EC4" w:rsidP="00D53EC4">
      <w:pPr>
        <w:shd w:val="clear" w:color="auto" w:fill="FFFFFF"/>
        <w:spacing w:line="288" w:lineRule="auto"/>
        <w:jc w:val="both"/>
        <w:rPr>
          <w:rFonts w:ascii="Times New Roman" w:hAnsi="Times New Roman"/>
          <w:color w:val="000000" w:themeColor="text1"/>
        </w:rPr>
      </w:pPr>
    </w:p>
    <w:p w:rsidR="00D53EC4" w:rsidRDefault="00D53EC4" w:rsidP="00D53EC4">
      <w:pPr>
        <w:shd w:val="clear" w:color="auto" w:fill="FFFFFF"/>
        <w:spacing w:line="288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Zaključak: školski odbor OŠ Šestine usvojio je zapisnik sa 6. i 7. sjednice školskog odbora sa šest glasova za i jednim suzdržanim.</w:t>
      </w:r>
    </w:p>
    <w:p w:rsidR="00D53EC4" w:rsidRDefault="00D53EC4" w:rsidP="00D53EC4">
      <w:pPr>
        <w:shd w:val="clear" w:color="auto" w:fill="FFFFFF"/>
        <w:spacing w:line="288" w:lineRule="auto"/>
        <w:rPr>
          <w:rFonts w:ascii="Times New Roman" w:hAnsi="Times New Roman"/>
          <w:color w:val="222222"/>
        </w:rPr>
      </w:pPr>
    </w:p>
    <w:p w:rsidR="00D53EC4" w:rsidRDefault="00D53EC4" w:rsidP="00D53EC4">
      <w:pPr>
        <w:shd w:val="clear" w:color="auto" w:fill="FFFFFF"/>
        <w:spacing w:line="288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Ad 2)</w:t>
      </w:r>
    </w:p>
    <w:p w:rsidR="00D53EC4" w:rsidRDefault="00D53EC4" w:rsidP="00D53EC4">
      <w:pPr>
        <w:shd w:val="clear" w:color="auto" w:fill="FFFFFF"/>
        <w:spacing w:line="288" w:lineRule="auto"/>
        <w:rPr>
          <w:rFonts w:ascii="Times New Roman" w:hAnsi="Times New Roman"/>
          <w:color w:val="222222"/>
        </w:rPr>
      </w:pPr>
    </w:p>
    <w:p w:rsidR="00D53EC4" w:rsidRDefault="00D53EC4" w:rsidP="00D53EC4">
      <w:pPr>
        <w:shd w:val="clear" w:color="auto" w:fill="FFFFFF"/>
        <w:spacing w:line="288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Zaključak: jednoglasno se usvaja godišnji plan i program.</w:t>
      </w: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3) </w:t>
      </w: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 kurikulum se jednoglasno usvaja.</w:t>
      </w: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4)</w:t>
      </w: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Zaključak: rebalans </w:t>
      </w:r>
      <w:proofErr w:type="spellStart"/>
      <w:r>
        <w:rPr>
          <w:rFonts w:ascii="Times New Roman" w:hAnsi="Times New Roman"/>
        </w:rPr>
        <w:t>proračuan</w:t>
      </w:r>
      <w:proofErr w:type="spellEnd"/>
      <w:r>
        <w:rPr>
          <w:rFonts w:ascii="Times New Roman" w:hAnsi="Times New Roman"/>
        </w:rPr>
        <w:t xml:space="preserve"> se jednoglasno usvaja.</w:t>
      </w: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5)</w:t>
      </w:r>
    </w:p>
    <w:p w:rsidR="00D53EC4" w:rsidRDefault="00D53EC4" w:rsidP="00D53EC4">
      <w:pPr>
        <w:pStyle w:val="Tijeloteks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Zaključak: jednoglasno se daje suglasnost za zapošljavanje </w:t>
      </w:r>
      <w:r>
        <w:rPr>
          <w:rFonts w:ascii="Times New Roman" w:hAnsi="Times New Roman"/>
          <w:color w:val="222222"/>
        </w:rPr>
        <w:t>na radno mjesto profesora glazbene kulture.</w:t>
      </w:r>
    </w:p>
    <w:p w:rsidR="00D53EC4" w:rsidRDefault="00D53EC4" w:rsidP="00D53EC4">
      <w:pPr>
        <w:pStyle w:val="Bezproreda"/>
        <w:jc w:val="both"/>
        <w:rPr>
          <w:rFonts w:ascii="Times New Roman" w:hAnsi="Times New Roman"/>
          <w:color w:val="222222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Ad 6)</w:t>
      </w:r>
    </w:p>
    <w:p w:rsidR="00D53EC4" w:rsidRDefault="00D53EC4" w:rsidP="00D53EC4">
      <w:pPr>
        <w:pStyle w:val="Tijeloteksta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Zaključak: dizanjem ruku, prijedlog je jednoglasno usvojen.</w:t>
      </w:r>
    </w:p>
    <w:p w:rsidR="00D53EC4" w:rsidRDefault="00D53EC4" w:rsidP="00D53EC4">
      <w:pPr>
        <w:pStyle w:val="Tijeloteksta"/>
        <w:rPr>
          <w:rFonts w:ascii="Times New Roman" w:hAnsi="Times New Roman"/>
          <w:color w:val="222222"/>
        </w:rPr>
      </w:pPr>
    </w:p>
    <w:p w:rsidR="00D53EC4" w:rsidRDefault="00D53EC4" w:rsidP="00D53EC4">
      <w:pPr>
        <w:pStyle w:val="Tijeloteksta"/>
        <w:rPr>
          <w:rFonts w:ascii="Times New Roman" w:hAnsi="Times New Roman"/>
          <w:color w:val="222222"/>
        </w:rPr>
      </w:pPr>
    </w:p>
    <w:p w:rsidR="00D53EC4" w:rsidRDefault="00D53EC4" w:rsidP="00D53EC4">
      <w:pPr>
        <w:pStyle w:val="Tijeloteksta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Ad 7)</w:t>
      </w:r>
    </w:p>
    <w:p w:rsidR="00D53EC4" w:rsidRDefault="00D53EC4" w:rsidP="00D53EC4">
      <w:pPr>
        <w:pStyle w:val="Tijeloteksta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Zaključak: školski odbor jednoglasno usvaja prijedlog za suglasnost za iznajmljivanje školskog prostora.</w:t>
      </w: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Ad 8)</w:t>
      </w:r>
    </w:p>
    <w:p w:rsidR="00D53EC4" w:rsidRDefault="00D53EC4" w:rsidP="00D53EC4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Pod točkom razno nije bilo rasprave.</w:t>
      </w: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Sjednica Školskoga odbora završila je u 19:50 sati.</w:t>
      </w: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U Zagrebu 06. listopada 2022.</w:t>
      </w: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</w:p>
    <w:p w:rsidR="00D53EC4" w:rsidRDefault="00D53EC4" w:rsidP="00D53EC4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Zapisničar:                                                                                       Predsjednik Školskoga odbora:</w:t>
      </w:r>
    </w:p>
    <w:p w:rsidR="00D53EC4" w:rsidRDefault="00D53EC4" w:rsidP="00D53EC4">
      <w:pPr>
        <w:pStyle w:val="Tijeloteksta"/>
        <w:rPr>
          <w:rFonts w:hint="eastAsia"/>
        </w:rPr>
      </w:pPr>
      <w:r>
        <w:rPr>
          <w:rFonts w:ascii="Times New Roman" w:hAnsi="Times New Roman"/>
        </w:rPr>
        <w:t>Lorena Malec Mlinarić                                                                                Toni Rajković</w:t>
      </w:r>
    </w:p>
    <w:p w:rsidR="00B60783" w:rsidRDefault="00D53EC4"/>
    <w:sectPr w:rsidR="00B6078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C4"/>
    <w:rsid w:val="00095890"/>
    <w:rsid w:val="00401C6A"/>
    <w:rsid w:val="00D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6E63-1BF4-4503-81DA-704889A5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C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53EC4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D53E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proreda">
    <w:name w:val="No Spacing"/>
    <w:qFormat/>
    <w:rsid w:val="00D53EC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2023-05-16T06:37:00Z</dcterms:created>
  <dcterms:modified xsi:type="dcterms:W3CDTF">2023-05-16T06:39:00Z</dcterms:modified>
</cp:coreProperties>
</file>