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F9" w:rsidRDefault="002746F9" w:rsidP="00B67356">
      <w:pPr>
        <w:tabs>
          <w:tab w:val="left" w:pos="567"/>
        </w:tabs>
        <w:jc w:val="both"/>
        <w:rPr>
          <w:rFonts w:eastAsia="Calibri" w:cs="Times New Roman"/>
          <w:sz w:val="24"/>
          <w:szCs w:val="24"/>
        </w:rPr>
      </w:pPr>
    </w:p>
    <w:p w:rsidR="0081494A" w:rsidRPr="006360A6" w:rsidRDefault="0081494A" w:rsidP="0081494A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OSNOVNA ŠKOLA SLAVKA KOLARA</w:t>
      </w:r>
    </w:p>
    <w:p w:rsidR="0081494A" w:rsidRPr="006360A6" w:rsidRDefault="0081494A" w:rsidP="0081494A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HERCEGOVAC</w:t>
      </w: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81494A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>
        <w:rPr>
          <w:rFonts w:ascii="Verdana" w:eastAsia="Calibri" w:hAnsi="Verdana" w:cs="Times New Roman"/>
          <w:sz w:val="22"/>
          <w:szCs w:val="22"/>
        </w:rPr>
        <w:t>PROCEDURA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 STVARANJA UGOVORNIH OBVEZA</w:t>
      </w: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81494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eastAsia="Calibri" w:hAnsi="Verdana" w:cs="Times New Roman"/>
        </w:rPr>
        <w:t>veljača</w:t>
      </w:r>
      <w:r w:rsidRPr="006360A6">
        <w:rPr>
          <w:rFonts w:ascii="Verdana" w:eastAsia="Calibri" w:hAnsi="Verdana" w:cs="Times New Roman"/>
        </w:rPr>
        <w:t xml:space="preserve"> 2012.</w:t>
      </w: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81494A" w:rsidRDefault="0081494A" w:rsidP="002746F9">
      <w:pPr>
        <w:rPr>
          <w:rFonts w:ascii="Verdana" w:hAnsi="Verdana"/>
          <w:sz w:val="22"/>
          <w:szCs w:val="22"/>
        </w:rPr>
      </w:pPr>
    </w:p>
    <w:p w:rsidR="002746F9" w:rsidRPr="006360A6" w:rsidRDefault="002746F9" w:rsidP="002746F9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OSNOVNA ŠKOLA SLAVKA KOLARA</w:t>
      </w:r>
    </w:p>
    <w:p w:rsidR="002746F9" w:rsidRPr="006360A6" w:rsidRDefault="002746F9" w:rsidP="002746F9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HERCEGOVAC</w:t>
      </w:r>
    </w:p>
    <w:p w:rsidR="002746F9" w:rsidRPr="006360A6" w:rsidRDefault="002746F9" w:rsidP="002746F9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BRAĆE PETR 2</w:t>
      </w:r>
    </w:p>
    <w:p w:rsidR="002746F9" w:rsidRPr="006360A6" w:rsidRDefault="002746F9" w:rsidP="002746F9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Tel./</w:t>
      </w:r>
      <w:proofErr w:type="spellStart"/>
      <w:r w:rsidRPr="006360A6">
        <w:rPr>
          <w:rFonts w:ascii="Verdana" w:hAnsi="Verdana"/>
          <w:sz w:val="22"/>
          <w:szCs w:val="22"/>
        </w:rPr>
        <w:t>fax</w:t>
      </w:r>
      <w:proofErr w:type="spellEnd"/>
      <w:r w:rsidRPr="006360A6">
        <w:rPr>
          <w:rFonts w:ascii="Verdana" w:hAnsi="Verdana"/>
          <w:sz w:val="22"/>
          <w:szCs w:val="22"/>
        </w:rPr>
        <w:t>.  043/524-539</w:t>
      </w:r>
    </w:p>
    <w:p w:rsidR="002746F9" w:rsidRPr="006360A6" w:rsidRDefault="002746F9" w:rsidP="002746F9">
      <w:pPr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 xml:space="preserve">e-mail: </w:t>
      </w:r>
      <w:hyperlink r:id="rId7" w:history="1">
        <w:r w:rsidRPr="006360A6">
          <w:rPr>
            <w:rStyle w:val="Hiperveza"/>
            <w:rFonts w:ascii="Verdana" w:hAnsi="Verdana"/>
            <w:sz w:val="22"/>
            <w:szCs w:val="22"/>
          </w:rPr>
          <w:t>os-hercegovac-001@skole.htnet.hr</w:t>
        </w:r>
      </w:hyperlink>
    </w:p>
    <w:p w:rsidR="002746F9" w:rsidRPr="006360A6" w:rsidRDefault="002746F9" w:rsidP="002746F9">
      <w:pPr>
        <w:tabs>
          <w:tab w:val="left" w:pos="4905"/>
        </w:tabs>
        <w:rPr>
          <w:rFonts w:ascii="Verdana" w:hAnsi="Verdana"/>
          <w:sz w:val="22"/>
          <w:szCs w:val="22"/>
        </w:rPr>
      </w:pPr>
      <w:r w:rsidRPr="006360A6">
        <w:rPr>
          <w:rStyle w:val="HTML-navod"/>
          <w:rFonts w:ascii="Verdana" w:hAnsi="Verdana" w:cs="Arial"/>
          <w:sz w:val="22"/>
          <w:szCs w:val="22"/>
        </w:rPr>
        <w:t xml:space="preserve">web: </w:t>
      </w:r>
      <w:proofErr w:type="spellStart"/>
      <w:r w:rsidRPr="006360A6">
        <w:rPr>
          <w:rStyle w:val="HTML-navod"/>
          <w:rFonts w:ascii="Verdana" w:hAnsi="Verdana" w:cs="Arial"/>
          <w:sz w:val="22"/>
          <w:szCs w:val="22"/>
        </w:rPr>
        <w:t>www.</w:t>
      </w:r>
      <w:r w:rsidRPr="006360A6">
        <w:rPr>
          <w:rStyle w:val="HTML-navod"/>
          <w:rFonts w:ascii="Verdana" w:hAnsi="Verdana" w:cs="Arial"/>
          <w:bCs/>
          <w:sz w:val="22"/>
          <w:szCs w:val="22"/>
        </w:rPr>
        <w:t>os</w:t>
      </w:r>
      <w:proofErr w:type="spellEnd"/>
      <w:r w:rsidRPr="006360A6">
        <w:rPr>
          <w:rStyle w:val="HTML-navod"/>
          <w:rFonts w:ascii="Verdana" w:hAnsi="Verdana" w:cs="Arial"/>
          <w:sz w:val="22"/>
          <w:szCs w:val="22"/>
        </w:rPr>
        <w:t>-</w:t>
      </w:r>
      <w:proofErr w:type="spellStart"/>
      <w:r w:rsidRPr="006360A6">
        <w:rPr>
          <w:rStyle w:val="HTML-navod"/>
          <w:rFonts w:ascii="Verdana" w:hAnsi="Verdana" w:cs="Arial"/>
          <w:sz w:val="22"/>
          <w:szCs w:val="22"/>
        </w:rPr>
        <w:t>s</w:t>
      </w:r>
      <w:r w:rsidRPr="006360A6">
        <w:rPr>
          <w:rStyle w:val="HTML-navod"/>
          <w:rFonts w:ascii="Verdana" w:hAnsi="Verdana" w:cs="Arial"/>
          <w:bCs/>
          <w:sz w:val="22"/>
          <w:szCs w:val="22"/>
        </w:rPr>
        <w:t>kolara</w:t>
      </w:r>
      <w:proofErr w:type="spellEnd"/>
      <w:r w:rsidRPr="006360A6">
        <w:rPr>
          <w:rStyle w:val="HTML-navod"/>
          <w:rFonts w:ascii="Verdana" w:hAnsi="Verdana" w:cs="Arial"/>
          <w:sz w:val="22"/>
          <w:szCs w:val="22"/>
        </w:rPr>
        <w:t>-hercegovac.skole.hr</w:t>
      </w:r>
      <w:r w:rsidRPr="006360A6">
        <w:rPr>
          <w:rStyle w:val="HTML-navod"/>
          <w:rFonts w:ascii="Verdana" w:hAnsi="Verdana" w:cs="Arial"/>
          <w:sz w:val="22"/>
          <w:szCs w:val="22"/>
        </w:rPr>
        <w:tab/>
      </w:r>
    </w:p>
    <w:p w:rsidR="002746F9" w:rsidRPr="006360A6" w:rsidRDefault="002746F9" w:rsidP="00B67356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</w:p>
    <w:p w:rsidR="00281AA2" w:rsidRPr="006360A6" w:rsidRDefault="00281AA2" w:rsidP="00B67356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 xml:space="preserve">Na temelju članka </w:t>
      </w:r>
      <w:r w:rsidR="00B67356" w:rsidRPr="006360A6">
        <w:rPr>
          <w:rFonts w:ascii="Verdana" w:eastAsia="Calibri" w:hAnsi="Verdana" w:cs="Times New Roman"/>
          <w:sz w:val="22"/>
          <w:szCs w:val="22"/>
        </w:rPr>
        <w:t>3. Zakona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 o fiskalnoj odgo</w:t>
      </w:r>
      <w:r w:rsidR="00B67356" w:rsidRPr="006360A6">
        <w:rPr>
          <w:rFonts w:ascii="Verdana" w:eastAsia="Calibri" w:hAnsi="Verdana" w:cs="Times New Roman"/>
          <w:sz w:val="22"/>
          <w:szCs w:val="22"/>
        </w:rPr>
        <w:t>vornosti (Narodne novine br. 139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/10.) i </w:t>
      </w:r>
      <w:r w:rsidR="00B67356" w:rsidRPr="006360A6">
        <w:rPr>
          <w:rFonts w:ascii="Verdana" w:eastAsia="Calibri" w:hAnsi="Verdana" w:cs="Times New Roman"/>
          <w:sz w:val="22"/>
          <w:szCs w:val="22"/>
        </w:rPr>
        <w:t xml:space="preserve">članka 1. </w:t>
      </w:r>
      <w:r w:rsidRPr="006360A6">
        <w:rPr>
          <w:rFonts w:ascii="Verdana" w:eastAsia="Calibri" w:hAnsi="Verdana" w:cs="Times New Roman"/>
          <w:sz w:val="22"/>
          <w:szCs w:val="22"/>
        </w:rPr>
        <w:t>Uredb</w:t>
      </w:r>
      <w:r w:rsidR="00B67356" w:rsidRPr="006360A6">
        <w:rPr>
          <w:rFonts w:ascii="Verdana" w:eastAsia="Calibri" w:hAnsi="Verdana" w:cs="Times New Roman"/>
          <w:sz w:val="22"/>
          <w:szCs w:val="22"/>
        </w:rPr>
        <w:t>e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 o sastavljanju i predaji Izjave o fiskalnoj odgovornosti i izvještaja o primjeni fiskalnih pra</w:t>
      </w:r>
      <w:r w:rsidR="008A36D6" w:rsidRPr="006360A6">
        <w:rPr>
          <w:rFonts w:ascii="Verdana" w:eastAsia="Calibri" w:hAnsi="Verdana" w:cs="Times New Roman"/>
          <w:sz w:val="22"/>
          <w:szCs w:val="22"/>
        </w:rPr>
        <w:t xml:space="preserve">vila (Narodne novine br 78/11.) i članka 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 </w:t>
      </w:r>
      <w:r w:rsidR="008A36D6" w:rsidRPr="006360A6">
        <w:rPr>
          <w:rFonts w:ascii="Verdana" w:eastAsia="Calibri" w:hAnsi="Verdana" w:cs="Times New Roman"/>
          <w:sz w:val="22"/>
          <w:szCs w:val="22"/>
        </w:rPr>
        <w:t xml:space="preserve">65. </w:t>
      </w:r>
      <w:r w:rsidR="000C63C2" w:rsidRPr="006360A6">
        <w:rPr>
          <w:rFonts w:ascii="Verdana" w:eastAsia="Calibri" w:hAnsi="Verdana" w:cs="Times New Roman"/>
          <w:sz w:val="22"/>
          <w:szCs w:val="22"/>
        </w:rPr>
        <w:t xml:space="preserve">Statuta OŠ Slavka Kolara, Hercegovac, </w:t>
      </w:r>
      <w:r w:rsidRPr="006360A6">
        <w:rPr>
          <w:rFonts w:ascii="Verdana" w:eastAsia="Calibri" w:hAnsi="Verdana" w:cs="Times New Roman"/>
          <w:sz w:val="22"/>
          <w:szCs w:val="22"/>
        </w:rPr>
        <w:t>Školski odbor OŠ S</w:t>
      </w:r>
      <w:r w:rsidR="00B67356" w:rsidRPr="006360A6">
        <w:rPr>
          <w:rFonts w:ascii="Verdana" w:eastAsia="Calibri" w:hAnsi="Verdana" w:cs="Times New Roman"/>
          <w:sz w:val="22"/>
          <w:szCs w:val="22"/>
        </w:rPr>
        <w:t>lavka Kolara, Hercegovac</w:t>
      </w:r>
      <w:r w:rsidR="008A36D6" w:rsidRPr="006360A6">
        <w:rPr>
          <w:rFonts w:ascii="Verdana" w:eastAsia="Calibri" w:hAnsi="Verdana" w:cs="Times New Roman"/>
          <w:sz w:val="22"/>
          <w:szCs w:val="22"/>
        </w:rPr>
        <w:t xml:space="preserve"> </w:t>
      </w:r>
      <w:r w:rsidR="00B67356" w:rsidRPr="006360A6">
        <w:rPr>
          <w:rFonts w:ascii="Verdana" w:eastAsia="Calibri" w:hAnsi="Verdana" w:cs="Times New Roman"/>
          <w:sz w:val="22"/>
          <w:szCs w:val="22"/>
        </w:rPr>
        <w:t>na sjednici održanoj 29.02.2012</w:t>
      </w:r>
      <w:r w:rsidRPr="006360A6">
        <w:rPr>
          <w:rFonts w:ascii="Verdana" w:eastAsia="Calibri" w:hAnsi="Verdana" w:cs="Times New Roman"/>
          <w:sz w:val="22"/>
          <w:szCs w:val="22"/>
        </w:rPr>
        <w:t>. donosi</w:t>
      </w:r>
    </w:p>
    <w:p w:rsidR="00281AA2" w:rsidRPr="006360A6" w:rsidRDefault="00281AA2" w:rsidP="00B67356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</w:p>
    <w:p w:rsidR="00281AA2" w:rsidRDefault="00B67356" w:rsidP="00B67356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 xml:space="preserve"> PROCEDURU</w:t>
      </w:r>
      <w:r w:rsidR="00281AA2" w:rsidRPr="006360A6">
        <w:rPr>
          <w:rFonts w:ascii="Verdana" w:eastAsia="Calibri" w:hAnsi="Verdana" w:cs="Times New Roman"/>
          <w:sz w:val="22"/>
          <w:szCs w:val="22"/>
        </w:rPr>
        <w:t xml:space="preserve"> STVARANJA UGOVORNIH OBVEZA</w:t>
      </w:r>
    </w:p>
    <w:p w:rsidR="00281AA2" w:rsidRPr="006360A6" w:rsidRDefault="00281AA2" w:rsidP="00B67356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</w:p>
    <w:p w:rsidR="00281AA2" w:rsidRPr="006360A6" w:rsidRDefault="00281AA2" w:rsidP="00B67356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Članak 1.</w:t>
      </w:r>
    </w:p>
    <w:p w:rsidR="002746F9" w:rsidRPr="006360A6" w:rsidRDefault="00B67356" w:rsidP="002746F9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Ovim</w:t>
      </w:r>
      <w:r w:rsidR="00281AA2" w:rsidRPr="006360A6">
        <w:rPr>
          <w:rFonts w:ascii="Verdana" w:eastAsia="Calibri" w:hAnsi="Verdana" w:cs="Times New Roman"/>
          <w:sz w:val="22"/>
          <w:szCs w:val="22"/>
        </w:rPr>
        <w:t xml:space="preserve"> </w:t>
      </w:r>
      <w:r w:rsidRPr="006360A6">
        <w:rPr>
          <w:rFonts w:ascii="Verdana" w:eastAsia="Calibri" w:hAnsi="Verdana" w:cs="Times New Roman"/>
          <w:sz w:val="22"/>
          <w:szCs w:val="22"/>
        </w:rPr>
        <w:t>aktom propisuje se procedura stvaranja ugovornih obveza</w:t>
      </w:r>
      <w:r w:rsidR="00A94387" w:rsidRPr="006360A6">
        <w:rPr>
          <w:rFonts w:ascii="Verdana" w:eastAsia="Calibri" w:hAnsi="Verdana" w:cs="Times New Roman"/>
          <w:sz w:val="22"/>
          <w:szCs w:val="22"/>
        </w:rPr>
        <w:t>, odnosno nabava roba i usluga, javna nabava i sve druge ugovorne obveze koje su potrebne za redovan rad škole i obavljanje odgojno-obrazovne djelatnosti u Osnovnoj školi Slavka Kolara, Hercegovac ( u daljnjem tekstu: Škola) osim ako posebnim propisom ili Statuto</w:t>
      </w:r>
      <w:r w:rsidR="002746F9" w:rsidRPr="006360A6">
        <w:rPr>
          <w:rFonts w:ascii="Verdana" w:eastAsia="Calibri" w:hAnsi="Verdana" w:cs="Times New Roman"/>
          <w:sz w:val="22"/>
          <w:szCs w:val="22"/>
        </w:rPr>
        <w:t>m škole nije drugačije uređeno.</w:t>
      </w:r>
    </w:p>
    <w:p w:rsidR="006360A6" w:rsidRPr="006360A6" w:rsidRDefault="006360A6" w:rsidP="006360A6">
      <w:pPr>
        <w:jc w:val="both"/>
        <w:rPr>
          <w:rFonts w:ascii="Verdana" w:hAnsi="Verdana"/>
          <w:sz w:val="22"/>
          <w:szCs w:val="22"/>
        </w:rPr>
      </w:pPr>
      <w:r w:rsidRPr="006360A6">
        <w:rPr>
          <w:rFonts w:ascii="Verdana" w:hAnsi="Verdana"/>
          <w:sz w:val="22"/>
          <w:szCs w:val="22"/>
        </w:rPr>
        <w:t>Izrazi navedeni u ovoj Proceduri neutralni su i odnose se na osobe oba spola.</w:t>
      </w:r>
    </w:p>
    <w:p w:rsidR="002746F9" w:rsidRPr="006360A6" w:rsidRDefault="002746F9" w:rsidP="002746F9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</w:p>
    <w:p w:rsidR="00281AA2" w:rsidRPr="006360A6" w:rsidRDefault="00281AA2" w:rsidP="002746F9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Članak 2.</w:t>
      </w:r>
    </w:p>
    <w:p w:rsidR="00281AA2" w:rsidRPr="006360A6" w:rsidRDefault="00A94387" w:rsidP="00A94387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Procedurom</w:t>
      </w:r>
      <w:r w:rsidR="00281AA2" w:rsidRPr="006360A6">
        <w:rPr>
          <w:rFonts w:ascii="Verdana" w:eastAsia="Calibri" w:hAnsi="Verdana" w:cs="Times New Roman"/>
          <w:sz w:val="22"/>
          <w:szCs w:val="22"/>
        </w:rPr>
        <w:t xml:space="preserve"> stvaranja ugovornih obveza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 utvrđuje se</w:t>
      </w:r>
      <w:r w:rsidR="00281AA2" w:rsidRPr="006360A6">
        <w:rPr>
          <w:rFonts w:ascii="Verdana" w:eastAsia="Calibri" w:hAnsi="Verdana" w:cs="Times New Roman"/>
          <w:sz w:val="22"/>
          <w:szCs w:val="22"/>
        </w:rPr>
        <w:t xml:space="preserve">: </w:t>
      </w:r>
      <w:r w:rsidR="00B538CF" w:rsidRPr="006360A6">
        <w:rPr>
          <w:rFonts w:ascii="Verdana" w:eastAsia="Calibri" w:hAnsi="Verdana" w:cs="Times New Roman"/>
          <w:sz w:val="22"/>
          <w:szCs w:val="22"/>
        </w:rPr>
        <w:t xml:space="preserve">iskazivanje potreba za pokretanje postupka ugovaranja nabave, način i postupci kontrole je li nabava u skladu s financijskim planom i planom nabave, način obavljanja kontrole dostupnosti financijskih sredstava, te dodatne kontrole, donošenje odluke o pokretanju ili obustavi  postupka nabave, </w:t>
      </w:r>
      <w:r w:rsidR="00281AA2" w:rsidRPr="006360A6">
        <w:rPr>
          <w:rFonts w:ascii="Verdana" w:eastAsia="Calibri" w:hAnsi="Verdana" w:cs="Times New Roman"/>
          <w:sz w:val="22"/>
          <w:szCs w:val="22"/>
        </w:rPr>
        <w:t xml:space="preserve"> postupci ugovaranja</w:t>
      </w:r>
      <w:r w:rsidR="00B538CF" w:rsidRPr="006360A6">
        <w:rPr>
          <w:rFonts w:ascii="Verdana" w:eastAsia="Calibri" w:hAnsi="Verdana" w:cs="Times New Roman"/>
          <w:sz w:val="22"/>
          <w:szCs w:val="22"/>
        </w:rPr>
        <w:t xml:space="preserve">. </w:t>
      </w:r>
    </w:p>
    <w:p w:rsidR="00281AA2" w:rsidRPr="006360A6" w:rsidRDefault="00281AA2" w:rsidP="00B67356">
      <w:pPr>
        <w:tabs>
          <w:tab w:val="left" w:pos="567"/>
        </w:tabs>
        <w:rPr>
          <w:rFonts w:ascii="Verdana" w:eastAsia="Calibri" w:hAnsi="Verdana" w:cs="Times New Roman"/>
          <w:sz w:val="22"/>
          <w:szCs w:val="22"/>
        </w:rPr>
      </w:pPr>
    </w:p>
    <w:p w:rsidR="00281AA2" w:rsidRPr="006360A6" w:rsidRDefault="000C63C2" w:rsidP="00B67356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Članak 3</w:t>
      </w:r>
      <w:r w:rsidR="00281AA2" w:rsidRPr="006360A6">
        <w:rPr>
          <w:rFonts w:ascii="Verdana" w:eastAsia="Calibri" w:hAnsi="Verdana" w:cs="Times New Roman"/>
          <w:sz w:val="22"/>
          <w:szCs w:val="22"/>
        </w:rPr>
        <w:t>.</w:t>
      </w:r>
    </w:p>
    <w:p w:rsidR="00B538CF" w:rsidRPr="006360A6" w:rsidRDefault="00281AA2" w:rsidP="0080769D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Inicijativu za stvaranje ugovorn</w:t>
      </w:r>
      <w:r w:rsidR="00355600" w:rsidRPr="006360A6">
        <w:rPr>
          <w:rFonts w:ascii="Verdana" w:eastAsia="Calibri" w:hAnsi="Verdana" w:cs="Times New Roman"/>
          <w:sz w:val="22"/>
          <w:szCs w:val="22"/>
        </w:rPr>
        <w:t xml:space="preserve">e obveze mogu dati </w:t>
      </w:r>
      <w:r w:rsidR="0080769D" w:rsidRPr="006360A6">
        <w:rPr>
          <w:rFonts w:ascii="Verdana" w:eastAsia="Calibri" w:hAnsi="Verdana" w:cs="Times New Roman"/>
          <w:sz w:val="22"/>
          <w:szCs w:val="22"/>
        </w:rPr>
        <w:t xml:space="preserve">svi </w:t>
      </w:r>
      <w:r w:rsidR="00F45683" w:rsidRPr="006360A6">
        <w:rPr>
          <w:rFonts w:ascii="Verdana" w:eastAsia="Calibri" w:hAnsi="Verdana" w:cs="Times New Roman"/>
          <w:sz w:val="22"/>
          <w:szCs w:val="22"/>
        </w:rPr>
        <w:t>zaposlenici škole,</w:t>
      </w:r>
      <w:r w:rsidR="00696BDF" w:rsidRPr="006360A6">
        <w:rPr>
          <w:rFonts w:ascii="Verdana" w:eastAsia="Calibri" w:hAnsi="Verdana" w:cs="Times New Roman"/>
          <w:sz w:val="22"/>
          <w:szCs w:val="22"/>
        </w:rPr>
        <w:t xml:space="preserve"> osim</w:t>
      </w:r>
      <w:r w:rsidR="00355600" w:rsidRPr="006360A6">
        <w:rPr>
          <w:rFonts w:ascii="Verdana" w:eastAsia="Calibri" w:hAnsi="Verdana" w:cs="Times New Roman"/>
          <w:sz w:val="22"/>
          <w:szCs w:val="22"/>
        </w:rPr>
        <w:t xml:space="preserve"> ako </w:t>
      </w:r>
      <w:r w:rsidR="00D77C6D" w:rsidRPr="006360A6">
        <w:rPr>
          <w:rFonts w:ascii="Verdana" w:eastAsia="Calibri" w:hAnsi="Verdana" w:cs="Times New Roman"/>
          <w:sz w:val="22"/>
          <w:szCs w:val="22"/>
        </w:rPr>
        <w:t xml:space="preserve">posebnim propisom ili Statutom škole nije </w:t>
      </w:r>
      <w:r w:rsidR="00B538CF" w:rsidRPr="006360A6">
        <w:rPr>
          <w:rFonts w:ascii="Verdana" w:eastAsia="Calibri" w:hAnsi="Verdana" w:cs="Times New Roman"/>
          <w:sz w:val="22"/>
          <w:szCs w:val="22"/>
        </w:rPr>
        <w:t xml:space="preserve">drugačije određeno.  </w:t>
      </w:r>
    </w:p>
    <w:p w:rsidR="00281AA2" w:rsidRPr="006360A6" w:rsidRDefault="0080705F" w:rsidP="0080769D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>
        <w:rPr>
          <w:rFonts w:ascii="Verdana" w:eastAsia="Calibri" w:hAnsi="Verdana" w:cs="Times New Roman"/>
          <w:sz w:val="22"/>
          <w:szCs w:val="22"/>
        </w:rPr>
        <w:t>Osoba koju ravnatelj</w:t>
      </w:r>
      <w:r w:rsidR="00696BDF" w:rsidRPr="006360A6">
        <w:rPr>
          <w:rFonts w:ascii="Verdana" w:eastAsia="Calibri" w:hAnsi="Verdana" w:cs="Times New Roman"/>
          <w:sz w:val="22"/>
          <w:szCs w:val="22"/>
        </w:rPr>
        <w:t xml:space="preserve"> ovlasti dužna je prije pokretanja  postupka ugovaranja i stvaranja ugovornih obveza obaviti kontrolu i izvijestiti ravnatelja</w:t>
      </w:r>
      <w:r w:rsidR="0080769D" w:rsidRPr="006360A6">
        <w:rPr>
          <w:rFonts w:ascii="Verdana" w:eastAsia="Calibri" w:hAnsi="Verdana" w:cs="Times New Roman"/>
          <w:sz w:val="22"/>
          <w:szCs w:val="22"/>
        </w:rPr>
        <w:t xml:space="preserve"> da li je stvaranje ugovorne obveze u skladu s važećim financijskim planom i planom javne nabave za tekuću godinu.</w:t>
      </w:r>
    </w:p>
    <w:p w:rsidR="0080769D" w:rsidRPr="006360A6" w:rsidRDefault="0080769D" w:rsidP="0080769D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Ukoliko osoba koju je ovlastio ravnatelj ustanovi kako predložena ugovorna obveza  nije u skladu s važećim financijskim planom i planom javne nabave za tekuću godinu dužan je istu odbaciti ili predložiti Školskom odboru promjenu financijskog plana i plana javne nabave.</w:t>
      </w:r>
    </w:p>
    <w:p w:rsidR="002746F9" w:rsidRPr="006360A6" w:rsidRDefault="002746F9" w:rsidP="002746F9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Ukoliko osoba koju je ovlastio ravnatelj ustanovi kako je predložena ugovorna obveza   u skladu s važećim financijskim planom i planom javne nabave za tekuću godinu,  ravnatelj donosi odluku o pokretanju nabave odnosno ugovaranju ugovorne obveze.</w:t>
      </w:r>
    </w:p>
    <w:p w:rsidR="00281AA2" w:rsidRPr="006360A6" w:rsidRDefault="00281AA2" w:rsidP="00B67356">
      <w:pPr>
        <w:tabs>
          <w:tab w:val="left" w:pos="567"/>
        </w:tabs>
        <w:rPr>
          <w:rFonts w:ascii="Verdana" w:eastAsia="Calibri" w:hAnsi="Verdana" w:cs="Times New Roman"/>
          <w:sz w:val="22"/>
          <w:szCs w:val="22"/>
        </w:rPr>
      </w:pPr>
    </w:p>
    <w:p w:rsidR="00281AA2" w:rsidRPr="006360A6" w:rsidRDefault="000C63C2" w:rsidP="00B67356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Članak 4</w:t>
      </w:r>
      <w:r w:rsidR="00281AA2" w:rsidRPr="006360A6">
        <w:rPr>
          <w:rFonts w:ascii="Verdana" w:eastAsia="Calibri" w:hAnsi="Verdana" w:cs="Times New Roman"/>
          <w:sz w:val="22"/>
          <w:szCs w:val="22"/>
        </w:rPr>
        <w:t>.</w:t>
      </w:r>
    </w:p>
    <w:p w:rsidR="00281AA2" w:rsidRPr="006360A6" w:rsidRDefault="00281AA2" w:rsidP="00A94387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 xml:space="preserve">Stvaranje obveze za koje je potrebna procedura javne nabave vrši se na način,  po postupku opisanom i u rokovima  iz priloga br. 1. - Stvaranje obveze za koje je potrebna procedura javne nabave u </w:t>
      </w:r>
      <w:r w:rsidR="002746F9" w:rsidRPr="006360A6">
        <w:rPr>
          <w:rFonts w:ascii="Verdana" w:eastAsia="Calibri" w:hAnsi="Verdana" w:cs="Times New Roman"/>
          <w:sz w:val="22"/>
          <w:szCs w:val="22"/>
        </w:rPr>
        <w:t xml:space="preserve"> školi, a koji je sastavni dio ovog akta</w:t>
      </w:r>
      <w:r w:rsidRPr="006360A6">
        <w:rPr>
          <w:rFonts w:ascii="Verdana" w:eastAsia="Calibri" w:hAnsi="Verdana" w:cs="Times New Roman"/>
          <w:sz w:val="22"/>
          <w:szCs w:val="22"/>
        </w:rPr>
        <w:t>.</w:t>
      </w:r>
    </w:p>
    <w:p w:rsidR="00A94387" w:rsidRPr="006360A6" w:rsidRDefault="00A94387" w:rsidP="00A94387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</w:p>
    <w:p w:rsidR="00281AA2" w:rsidRPr="006360A6" w:rsidRDefault="000C63C2" w:rsidP="00B67356">
      <w:pPr>
        <w:tabs>
          <w:tab w:val="left" w:pos="567"/>
        </w:tabs>
        <w:jc w:val="center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Članak 5</w:t>
      </w:r>
      <w:r w:rsidR="00281AA2" w:rsidRPr="006360A6">
        <w:rPr>
          <w:rFonts w:ascii="Verdana" w:eastAsia="Calibri" w:hAnsi="Verdana" w:cs="Times New Roman"/>
          <w:sz w:val="22"/>
          <w:szCs w:val="22"/>
        </w:rPr>
        <w:t>.</w:t>
      </w:r>
    </w:p>
    <w:p w:rsidR="00281AA2" w:rsidRPr="006360A6" w:rsidRDefault="00281AA2" w:rsidP="00B67356">
      <w:pPr>
        <w:tabs>
          <w:tab w:val="left" w:pos="567"/>
        </w:tabs>
        <w:jc w:val="both"/>
        <w:rPr>
          <w:rFonts w:ascii="Verdana" w:eastAsia="Calibri" w:hAnsi="Verdana" w:cs="Times New Roman"/>
          <w:sz w:val="22"/>
          <w:szCs w:val="22"/>
        </w:rPr>
      </w:pPr>
      <w:r w:rsidRPr="006360A6">
        <w:rPr>
          <w:rFonts w:ascii="Verdana" w:eastAsia="Calibri" w:hAnsi="Verdana" w:cs="Times New Roman"/>
          <w:sz w:val="22"/>
          <w:szCs w:val="22"/>
        </w:rPr>
        <w:t>Stvaranje obveze za koje nije potrebna procedura javne nabave vrši se na način,  po postupku opisanom i u rokovima  iz priloga br. 2. - Stvaranje obveze za koje nije po</w:t>
      </w:r>
      <w:r w:rsidR="002746F9" w:rsidRPr="006360A6">
        <w:rPr>
          <w:rFonts w:ascii="Verdana" w:eastAsia="Calibri" w:hAnsi="Verdana" w:cs="Times New Roman"/>
          <w:sz w:val="22"/>
          <w:szCs w:val="22"/>
        </w:rPr>
        <w:t>trebna procedura javne nabave</w:t>
      </w:r>
      <w:r w:rsidRPr="006360A6">
        <w:rPr>
          <w:rFonts w:ascii="Verdana" w:eastAsia="Calibri" w:hAnsi="Verdana" w:cs="Times New Roman"/>
          <w:sz w:val="22"/>
          <w:szCs w:val="22"/>
        </w:rPr>
        <w:t xml:space="preserve">, a koji je sastavni dio </w:t>
      </w:r>
      <w:r w:rsidR="002746F9" w:rsidRPr="006360A6">
        <w:rPr>
          <w:rFonts w:ascii="Verdana" w:eastAsia="Calibri" w:hAnsi="Verdana" w:cs="Times New Roman"/>
          <w:sz w:val="22"/>
          <w:szCs w:val="22"/>
        </w:rPr>
        <w:t>ovog akta</w:t>
      </w:r>
      <w:r w:rsidRPr="006360A6">
        <w:rPr>
          <w:rFonts w:ascii="Verdana" w:eastAsia="Calibri" w:hAnsi="Verdana" w:cs="Times New Roman"/>
          <w:sz w:val="22"/>
          <w:szCs w:val="22"/>
        </w:rPr>
        <w:t>.</w:t>
      </w:r>
    </w:p>
    <w:p w:rsidR="00A07BC9" w:rsidRDefault="00A07BC9" w:rsidP="00B67356">
      <w:pPr>
        <w:tabs>
          <w:tab w:val="left" w:pos="567"/>
        </w:tabs>
        <w:rPr>
          <w:rFonts w:eastAsia="Calibri" w:cs="Times New Roman"/>
          <w:sz w:val="24"/>
          <w:szCs w:val="24"/>
        </w:rPr>
        <w:sectPr w:rsidR="00A07BC9" w:rsidSect="002746F9">
          <w:type w:val="nextColumn"/>
          <w:pgSz w:w="11906" w:h="16838" w:code="9"/>
          <w:pgMar w:top="426" w:right="424" w:bottom="567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527" w:tblpY="182"/>
        <w:tblW w:w="103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"/>
        <w:gridCol w:w="2094"/>
        <w:gridCol w:w="3671"/>
        <w:gridCol w:w="2272"/>
        <w:gridCol w:w="1839"/>
      </w:tblGrid>
      <w:tr w:rsidR="00A07BC9" w:rsidRPr="007D2056" w:rsidTr="00292F8C">
        <w:trPr>
          <w:trHeight w:val="365"/>
        </w:trPr>
        <w:tc>
          <w:tcPr>
            <w:tcW w:w="10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7D2056" w:rsidRPr="006360A6" w:rsidRDefault="00A07BC9" w:rsidP="00E07407">
            <w:pPr>
              <w:spacing w:line="326" w:lineRule="atLeast"/>
              <w:textAlignment w:val="center"/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lastRenderedPageBreak/>
              <w:t>Prilog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1.</w:t>
            </w:r>
            <w:r w:rsidR="007D2056"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       </w:t>
            </w:r>
          </w:p>
          <w:p w:rsidR="00F45683" w:rsidRPr="006360A6" w:rsidRDefault="00A07BC9" w:rsidP="00E07407">
            <w:pPr>
              <w:spacing w:line="326" w:lineRule="atLeast"/>
              <w:jc w:val="center"/>
              <w:textAlignment w:val="center"/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STVARANJE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OBVEZA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ZA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KOJE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JE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POTREBNA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PROCEDURA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JAVNE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val="pl-PL" w:eastAsia="hr-HR"/>
              </w:rPr>
              <w:t>NABAVE</w:t>
            </w:r>
          </w:p>
        </w:tc>
      </w:tr>
      <w:tr w:rsidR="00E07407" w:rsidRPr="007D2056" w:rsidTr="00292F8C">
        <w:trPr>
          <w:trHeight w:val="1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A07BC9" w:rsidRPr="006360A6" w:rsidRDefault="00A07BC9" w:rsidP="00E07407">
            <w:pPr>
              <w:spacing w:line="171" w:lineRule="atLeast"/>
              <w:jc w:val="center"/>
              <w:textAlignment w:val="bottom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>RBR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A07BC9" w:rsidRPr="006360A6" w:rsidRDefault="00A07BC9" w:rsidP="00E07407">
            <w:pPr>
              <w:spacing w:line="171" w:lineRule="atLeast"/>
              <w:jc w:val="center"/>
              <w:textAlignment w:val="bottom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>AKTIVNOST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A07BC9" w:rsidRPr="006360A6" w:rsidRDefault="00A07BC9" w:rsidP="00E07407">
            <w:pPr>
              <w:spacing w:line="171" w:lineRule="atLeast"/>
              <w:jc w:val="center"/>
              <w:textAlignment w:val="bottom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>ODGOVORNOST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A07BC9" w:rsidRPr="006360A6" w:rsidRDefault="00A07BC9" w:rsidP="00E07407">
            <w:pPr>
              <w:spacing w:line="171" w:lineRule="atLeast"/>
              <w:jc w:val="center"/>
              <w:textAlignment w:val="bottom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>DOKUMENT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A07BC9" w:rsidRPr="006360A6" w:rsidRDefault="00A07BC9" w:rsidP="00E07407">
            <w:pPr>
              <w:spacing w:line="171" w:lineRule="atLeast"/>
              <w:jc w:val="center"/>
              <w:textAlignment w:val="bottom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b/>
                <w:bCs/>
                <w:color w:val="000000"/>
                <w:kern w:val="24"/>
                <w:lang w:eastAsia="hr-HR"/>
              </w:rPr>
              <w:t>ROK</w:t>
            </w:r>
          </w:p>
        </w:tc>
      </w:tr>
      <w:tr w:rsidR="00E07407" w:rsidRPr="007D2056" w:rsidTr="00292F8C">
        <w:trPr>
          <w:trHeight w:val="11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1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Prijedlog za nabavu opreme / korištenje usluga / radove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68" w:right="135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Zaposlenici - nositelji pojedinih poslova i aktivnosti (npr. </w:t>
            </w:r>
            <w:r w:rsidR="009E0ECA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pojedini učitelj </w:t>
            </w: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iskazuje potrebu za nabavom opreme za njegovo područje)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Obrazac  prijedloga s opisom potrebne opreme / usluga / radova i okvirnom cijenom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7D2056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Mjesec dana prije pripreme godišnjeg plana nabave, moguće i tijekom godine za plan nabave za sljedeću godinu</w:t>
            </w:r>
          </w:p>
        </w:tc>
      </w:tr>
      <w:tr w:rsidR="00E07407" w:rsidRPr="007D2056" w:rsidTr="00292F8C">
        <w:trPr>
          <w:trHeight w:val="7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2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Priprema tehničke i natječajne dokumentacije za nabavu opreme / usluga / radova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F45683" w:rsidRPr="006360A6" w:rsidRDefault="00A07BC9" w:rsidP="00F45683">
            <w:pPr>
              <w:ind w:left="68" w:right="135"/>
              <w:textAlignment w:val="top"/>
              <w:rPr>
                <w:rFonts w:ascii="Verdana" w:hAnsi="Verdana" w:cs="Arial"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 xml:space="preserve">proces  </w:t>
            </w:r>
            <w:r w:rsidR="006F1B4B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je </w:t>
            </w: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>centraliziran na razini osnivača</w:t>
            </w:r>
            <w:r w:rsidR="00D00F10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, te je potrebno od strane škole osnivač</w:t>
            </w:r>
            <w:r w:rsidR="006F1B4B">
              <w:rPr>
                <w:rFonts w:ascii="Verdana" w:hAnsi="Verdana" w:cs="Arial"/>
                <w:color w:val="000000"/>
                <w:kern w:val="24"/>
                <w:lang w:eastAsia="hr-HR"/>
              </w:rPr>
              <w:t>u dostaviti potrebne informacije</w:t>
            </w:r>
            <w:r w:rsidR="00D00F10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  kako bi osnivač imao sve elemente za pripremu</w:t>
            </w:r>
            <w:r w:rsidR="007565BD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 tehničke i natječajne dokumentacije</w:t>
            </w:r>
            <w:r w:rsidR="00D00F10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Tehnička i natječajna dokumentacija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color w:val="000000"/>
                <w:kern w:val="24"/>
                <w:lang w:val="pl-PL"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Do početka godine u kojoj se pokreće postupak nabave</w:t>
            </w:r>
          </w:p>
          <w:p w:rsidR="007D2056" w:rsidRPr="006360A6" w:rsidRDefault="007D2056" w:rsidP="00F45683">
            <w:pPr>
              <w:ind w:left="136" w:right="77"/>
              <w:textAlignment w:val="top"/>
              <w:rPr>
                <w:rFonts w:ascii="Verdana" w:hAnsi="Verdana" w:cs="Arial"/>
                <w:lang w:eastAsia="hr-HR"/>
              </w:rPr>
            </w:pPr>
          </w:p>
        </w:tc>
      </w:tr>
      <w:tr w:rsidR="00E07407" w:rsidRPr="007D2056" w:rsidTr="00292F8C">
        <w:trPr>
          <w:trHeight w:val="191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3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Uključivanje stavki iz plana nabave u financijski plan škole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F45683" w:rsidRPr="006360A6" w:rsidRDefault="00A07BC9" w:rsidP="006F1B4B">
            <w:pPr>
              <w:ind w:left="68" w:right="135"/>
              <w:textAlignment w:val="top"/>
              <w:rPr>
                <w:rFonts w:ascii="Verdana" w:hAnsi="Verdana" w:cs="Arial"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>Osoba zadužena za koordinaciju pripreme financijskog plana (računovođa); Financijski plan trebao bi biti rezultat rada zaposlenika nositelja pojedinih poslova i aktivnosti koji uz pomoć ravnatelja definiraju plan rada za sljedeću godinu, a računovođa ukazuje na financijska ograničenja (ne definira sadržajno programe, aktivnosti i</w:t>
            </w:r>
            <w:r w:rsidR="00710CC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 </w:t>
            </w: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 xml:space="preserve"> projekte niti je kasnije odgovoran za njihovu provedbu)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710CC2" w:rsidP="00F45683">
            <w:pPr>
              <w:ind w:left="74" w:right="56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Financijski plan </w:t>
            </w:r>
            <w:r w:rsidR="00A07BC9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Rujan / listopad / studeni</w:t>
            </w:r>
          </w:p>
        </w:tc>
      </w:tr>
      <w:tr w:rsidR="00E07407" w:rsidRPr="007D2056" w:rsidTr="00292F8C">
        <w:trPr>
          <w:trHeight w:val="5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4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Prijedlog za pokretanje postupka javne nabave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F45683" w:rsidRPr="006360A6" w:rsidRDefault="00A07BC9" w:rsidP="00F45683">
            <w:pPr>
              <w:ind w:left="68" w:right="135"/>
              <w:textAlignment w:val="top"/>
              <w:rPr>
                <w:rFonts w:ascii="Verdana" w:hAnsi="Verdana" w:cs="Arial"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Zaposlenici - nositelji pojedinih poslova i aktivnosti (ravnatelj preispituje stvarnu potrebu za predmetom nabave)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7D2056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Dopis s prijedlogom te tehničkom i natječajnom dokumentacijom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Tijekom godine</w:t>
            </w:r>
          </w:p>
        </w:tc>
      </w:tr>
      <w:tr w:rsidR="00E07407" w:rsidRPr="007D2056" w:rsidTr="00292F8C">
        <w:trPr>
          <w:trHeight w:val="7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5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Provjera je li prijedlog u skladu s donesenim planom nabave i financijskim planom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68" w:right="135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 xml:space="preserve">Zaposlenik na poslovima financija 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>–</w:t>
            </w: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 xml:space="preserve"> računovođa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-knjigovođa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7D2056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color w:val="000000"/>
                <w:kern w:val="24"/>
                <w:lang w:val="pl-PL"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Ako DA - ODOBRENJE.                          Ako NE - NEGATIVAN odgovor na prijedlog za pokretanje postupka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2 dana od zaprimanja prijedloga</w:t>
            </w:r>
          </w:p>
        </w:tc>
      </w:tr>
      <w:tr w:rsidR="00E07407" w:rsidRPr="007D2056" w:rsidTr="00292F8C">
        <w:trPr>
          <w:trHeight w:val="11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6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Prijedlog za pokretanje postupka javne nabave s odobrenjem zaposlenika na poslovima financija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68" w:right="135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Zaposlenici - nositelji pojedinih poslova i aktivnosti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F45683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color w:val="000000"/>
                <w:kern w:val="24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 xml:space="preserve">Dopis s prijedlogom te tehničkom i natječajnom dokumentacijom i odobrenjem zaposlenika na poslovima financija </w:t>
            </w:r>
            <w:r w:rsidR="00F45683"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>–</w:t>
            </w:r>
            <w:r w:rsidRPr="006360A6">
              <w:rPr>
                <w:rFonts w:ascii="Verdana" w:hAnsi="Verdana" w:cs="Arial"/>
                <w:color w:val="000000"/>
                <w:kern w:val="24"/>
                <w:lang w:val="vi-VN" w:eastAsia="hr-HR"/>
              </w:rPr>
              <w:t xml:space="preserve"> računovođe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color w:val="000000"/>
                <w:kern w:val="24"/>
                <w:lang w:val="pl-PL"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 xml:space="preserve">2 dana od zaprimanja odgovora od zaposlenika na poslovima financija </w:t>
            </w:r>
            <w:r w:rsidR="007D2056"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–</w:t>
            </w: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 xml:space="preserve"> računovođe</w:t>
            </w:r>
          </w:p>
          <w:p w:rsidR="007D2056" w:rsidRPr="006360A6" w:rsidRDefault="007D2056" w:rsidP="00F45683">
            <w:pPr>
              <w:ind w:left="136" w:right="77"/>
              <w:textAlignment w:val="top"/>
              <w:rPr>
                <w:rFonts w:ascii="Verdana" w:hAnsi="Verdana" w:cs="Arial"/>
                <w:lang w:eastAsia="hr-HR"/>
              </w:rPr>
            </w:pPr>
          </w:p>
        </w:tc>
      </w:tr>
      <w:tr w:rsidR="00E07407" w:rsidRPr="007D2056" w:rsidTr="00292F8C">
        <w:trPr>
          <w:trHeight w:val="95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7</w:t>
            </w:r>
            <w:r w:rsidR="002748A2"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 w:right="149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Provjera je li tehnička i natječajna dokumentacija u skladu s propisima o javnoj nabavi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F45683" w:rsidP="00F45683">
            <w:pPr>
              <w:ind w:left="68" w:right="135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lang w:eastAsia="hr-HR"/>
              </w:rPr>
              <w:t>O</w:t>
            </w:r>
            <w:r w:rsidR="002748A2" w:rsidRPr="006360A6">
              <w:rPr>
                <w:rFonts w:ascii="Verdana" w:hAnsi="Verdana" w:cs="Arial"/>
                <w:lang w:eastAsia="hr-HR"/>
              </w:rPr>
              <w:t>soba imenovana od osnivača</w:t>
            </w:r>
            <w:r w:rsidR="00761DC8" w:rsidRPr="006360A6">
              <w:rPr>
                <w:rFonts w:ascii="Verdana" w:hAnsi="Verdana" w:cs="Arial"/>
                <w:lang w:eastAsia="hr-HR"/>
              </w:rPr>
              <w:t xml:space="preserve">- </w:t>
            </w:r>
            <w:r w:rsidR="002748A2" w:rsidRPr="006360A6">
              <w:rPr>
                <w:rFonts w:ascii="Verdana" w:hAnsi="Verdana" w:cs="Arial"/>
                <w:lang w:eastAsia="hr-HR"/>
              </w:rPr>
              <w:t xml:space="preserve">centralizirana javna nabava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 xml:space="preserve">Ako DA - pokretanje postupka javne nabave                                                     Ako NE - vraćanje dokumentacije (s komentarima) na doradu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 w:right="77"/>
              <w:textAlignment w:val="top"/>
              <w:rPr>
                <w:rFonts w:ascii="Verdana" w:hAnsi="Verdana" w:cs="Arial"/>
                <w:color w:val="000000"/>
                <w:kern w:val="24"/>
                <w:lang w:val="pl-PL"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val="pl-PL" w:eastAsia="hr-HR"/>
              </w:rPr>
              <w:t>najviše 30 dana od zaprimanja prijedloga za pokretanje postupka javne nabave</w:t>
            </w:r>
          </w:p>
          <w:p w:rsidR="007D2056" w:rsidRPr="006360A6" w:rsidRDefault="007D2056" w:rsidP="00F45683">
            <w:pPr>
              <w:ind w:left="136" w:right="77"/>
              <w:textAlignment w:val="top"/>
              <w:rPr>
                <w:rFonts w:ascii="Verdana" w:hAnsi="Verdana" w:cs="Arial"/>
                <w:lang w:eastAsia="hr-HR"/>
              </w:rPr>
            </w:pPr>
          </w:p>
        </w:tc>
      </w:tr>
      <w:tr w:rsidR="00E07407" w:rsidRPr="007D2056" w:rsidTr="00292F8C">
        <w:trPr>
          <w:trHeight w:val="95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E07407">
            <w:pPr>
              <w:spacing w:line="343" w:lineRule="atLeast"/>
              <w:jc w:val="center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05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Pokretanje postupka javne nabave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B67356" w:rsidP="00F45683">
            <w:pPr>
              <w:ind w:left="68" w:right="135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lang w:eastAsia="hr-HR"/>
              </w:rPr>
              <w:t>Ravnatelj</w:t>
            </w:r>
            <w:r w:rsidR="00761DC8" w:rsidRPr="006360A6">
              <w:rPr>
                <w:rFonts w:ascii="Verdana" w:hAnsi="Verdana" w:cs="Arial"/>
                <w:lang w:eastAsia="hr-HR"/>
              </w:rPr>
              <w:t xml:space="preserve"> i osoba imenovana od osnivača- centralizirana javna nabava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74" w:right="56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Objava natječaja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07BC9" w:rsidRPr="006360A6" w:rsidRDefault="00A07BC9" w:rsidP="00F45683">
            <w:pPr>
              <w:ind w:left="136"/>
              <w:textAlignment w:val="top"/>
              <w:rPr>
                <w:rFonts w:ascii="Verdana" w:hAnsi="Verdana" w:cs="Arial"/>
                <w:lang w:eastAsia="hr-HR"/>
              </w:rPr>
            </w:pPr>
            <w:r w:rsidRPr="006360A6">
              <w:rPr>
                <w:rFonts w:ascii="Verdana" w:hAnsi="Verdana" w:cs="Arial"/>
                <w:color w:val="000000"/>
                <w:kern w:val="24"/>
                <w:lang w:eastAsia="hr-HR"/>
              </w:rPr>
              <w:t>Tijekom godine</w:t>
            </w:r>
          </w:p>
        </w:tc>
      </w:tr>
    </w:tbl>
    <w:p w:rsidR="00281AA2" w:rsidRPr="009E0ECA" w:rsidRDefault="00281AA2" w:rsidP="00E07407">
      <w:pPr>
        <w:framePr w:w="10666" w:wrap="auto" w:hAnchor="text" w:x="284"/>
        <w:rPr>
          <w:rFonts w:eastAsia="Calibri" w:cs="Times New Roman"/>
          <w:sz w:val="28"/>
          <w:szCs w:val="28"/>
        </w:rPr>
      </w:pPr>
    </w:p>
    <w:p w:rsidR="007E69AE" w:rsidRPr="009E0ECA" w:rsidRDefault="007E69AE" w:rsidP="00281AA2">
      <w:pPr>
        <w:rPr>
          <w:rFonts w:eastAsia="Calibri" w:cs="Times New Roman"/>
          <w:sz w:val="28"/>
          <w:szCs w:val="28"/>
        </w:rPr>
      </w:pPr>
    </w:p>
    <w:tbl>
      <w:tblPr>
        <w:tblpPr w:leftFromText="180" w:rightFromText="180" w:vertAnchor="text" w:horzAnchor="margin" w:tblpX="196" w:tblpY="182"/>
        <w:tblW w:w="104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"/>
        <w:gridCol w:w="1842"/>
        <w:gridCol w:w="3827"/>
        <w:gridCol w:w="2694"/>
        <w:gridCol w:w="1701"/>
      </w:tblGrid>
      <w:tr w:rsidR="00DB73FC" w:rsidRPr="007367B0" w:rsidTr="00292F8C">
        <w:trPr>
          <w:trHeight w:val="365"/>
        </w:trPr>
        <w:tc>
          <w:tcPr>
            <w:tcW w:w="10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7D2056" w:rsidRPr="007367B0" w:rsidRDefault="00DB73FC" w:rsidP="00351E77">
            <w:pPr>
              <w:spacing w:line="326" w:lineRule="atLeast"/>
              <w:textAlignment w:val="center"/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Prilog</w:t>
            </w:r>
            <w:r w:rsidR="009E0ECA"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2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.</w:t>
            </w:r>
            <w:r w:rsidR="007D2056"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7D2056" w:rsidRPr="007367B0" w:rsidRDefault="00DB73FC" w:rsidP="00351E77">
            <w:pPr>
              <w:spacing w:line="326" w:lineRule="atLeast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</w:pP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STVARANJE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OBVEZA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ZA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KOJE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="009E0ECA"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NI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JE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POTREBNA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PROCEDURA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JAVNE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pl-PL" w:eastAsia="hr-HR"/>
              </w:rPr>
              <w:t>NABAVE</w:t>
            </w:r>
          </w:p>
        </w:tc>
      </w:tr>
      <w:tr w:rsidR="009E0ECA" w:rsidRPr="007367B0" w:rsidTr="00292F8C">
        <w:trPr>
          <w:trHeight w:val="1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DB73FC" w:rsidRPr="007367B0" w:rsidRDefault="009E0ECA" w:rsidP="00351E77">
            <w:pPr>
              <w:spacing w:line="171" w:lineRule="atLeast"/>
              <w:jc w:val="center"/>
              <w:textAlignment w:val="bottom"/>
              <w:rPr>
                <w:rFonts w:cs="Times New Roman"/>
                <w:sz w:val="24"/>
                <w:szCs w:val="24"/>
                <w:lang w:eastAsia="hr-HR"/>
              </w:rPr>
            </w:pPr>
            <w:proofErr w:type="spellStart"/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Rbr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DB73FC" w:rsidRPr="007367B0" w:rsidRDefault="00DB73FC" w:rsidP="00351E77">
            <w:pPr>
              <w:spacing w:line="171" w:lineRule="atLeast"/>
              <w:jc w:val="center"/>
              <w:textAlignment w:val="bottom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DB73FC" w:rsidRPr="007367B0" w:rsidRDefault="00DB73FC" w:rsidP="00351E77">
            <w:pPr>
              <w:spacing w:line="171" w:lineRule="atLeast"/>
              <w:jc w:val="center"/>
              <w:textAlignment w:val="bottom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ODGOVORNOST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DB73FC" w:rsidRPr="007367B0" w:rsidRDefault="00DB73FC" w:rsidP="00351E77">
            <w:pPr>
              <w:spacing w:line="171" w:lineRule="atLeast"/>
              <w:jc w:val="center"/>
              <w:textAlignment w:val="bottom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:rsidR="00DB73FC" w:rsidRPr="007367B0" w:rsidRDefault="00DB73FC" w:rsidP="00351E77">
            <w:pPr>
              <w:spacing w:line="171" w:lineRule="atLeast"/>
              <w:jc w:val="center"/>
              <w:textAlignment w:val="bottom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ROK</w:t>
            </w:r>
          </w:p>
        </w:tc>
      </w:tr>
      <w:tr w:rsidR="009E0ECA" w:rsidRPr="007367B0" w:rsidTr="00292F8C">
        <w:trPr>
          <w:trHeight w:val="44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numPr>
                <w:ilvl w:val="0"/>
                <w:numId w:val="1"/>
              </w:numPr>
              <w:tabs>
                <w:tab w:val="center" w:pos="253"/>
                <w:tab w:val="left" w:pos="409"/>
              </w:tabs>
              <w:ind w:hanging="578"/>
              <w:jc w:val="center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  <w:p w:rsidR="009E0ECA" w:rsidRPr="007367B0" w:rsidRDefault="009E0ECA" w:rsidP="00351E77">
            <w:pPr>
              <w:tabs>
                <w:tab w:val="left" w:pos="0"/>
                <w:tab w:val="center" w:pos="253"/>
              </w:tabs>
              <w:ind w:hanging="578"/>
              <w:jc w:val="center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ind w:left="13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 xml:space="preserve">Prijedlog za nabavu robe / usluga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7367B0" w:rsidP="00351E77">
            <w:pPr>
              <w:ind w:left="238" w:hanging="4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 z</w:t>
            </w:r>
            <w:r w:rsidR="009E0ECA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aposlenici - nositelji pojedinih poslova i aktivnosti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ind w:left="11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Narudžbenica, nacrt ugovora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ind w:left="154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Tijekom godine</w:t>
            </w:r>
          </w:p>
        </w:tc>
      </w:tr>
      <w:tr w:rsidR="009E0ECA" w:rsidRPr="007367B0" w:rsidTr="00292F8C">
        <w:trPr>
          <w:trHeight w:val="115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numPr>
                <w:ilvl w:val="0"/>
                <w:numId w:val="1"/>
              </w:numPr>
              <w:tabs>
                <w:tab w:val="center" w:pos="253"/>
                <w:tab w:val="left" w:pos="409"/>
              </w:tabs>
              <w:ind w:hanging="578"/>
              <w:jc w:val="center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ind w:left="136" w:right="169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Provjera je li prijedlog u skladu s financijskim planom škole</w:t>
            </w:r>
            <w:r w:rsidR="00F45683"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 xml:space="preserve"> i planom nabave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117D17" w:rsidRDefault="007367B0" w:rsidP="00351E77">
            <w:pPr>
              <w:ind w:left="238" w:hanging="4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 z</w:t>
            </w:r>
            <w:r w:rsidR="009E0ECA" w:rsidRPr="007367B0">
              <w:rPr>
                <w:rFonts w:cs="Times New Roman"/>
                <w:color w:val="000000"/>
                <w:kern w:val="24"/>
                <w:sz w:val="24"/>
                <w:szCs w:val="24"/>
                <w:lang w:val="vi-VN" w:eastAsia="hr-HR"/>
              </w:rPr>
              <w:t>a</w:t>
            </w: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vi-VN" w:eastAsia="hr-HR"/>
              </w:rPr>
              <w:t>poslenik na poslovima</w:t>
            </w:r>
            <w:r w:rsidR="00117D17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val="vi-VN" w:eastAsia="hr-HR"/>
              </w:rPr>
              <w:t>financija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val="vi-VN" w:eastAsia="hr-HR"/>
              </w:rPr>
              <w:t xml:space="preserve"> računovođa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-knjigovođa</w:t>
            </w:r>
            <w:r w:rsidR="00117D17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daje bilješku na računu: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292F8C" w:rsidRDefault="00292F8C" w:rsidP="00117D17">
            <w:pPr>
              <w:ind w:left="238" w:hanging="4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     </w:t>
            </w:r>
            <w:r w:rsidR="007367B0" w:rsidRPr="007367B0">
              <w:rPr>
                <w:rFonts w:cs="Times New Roman"/>
                <w:color w:val="000000"/>
                <w:kern w:val="24"/>
                <w:sz w:val="24"/>
                <w:szCs w:val="24"/>
                <w:lang w:val="vi-VN" w:eastAsia="hr-HR"/>
              </w:rPr>
              <w:t xml:space="preserve"> </w:t>
            </w:r>
            <w:r w:rsidR="00117D17" w:rsidRPr="00292F8C">
              <w:rPr>
                <w:rFonts w:cs="Times New Roman"/>
                <w:b/>
                <w:color w:val="000000"/>
                <w:kern w:val="24"/>
                <w:sz w:val="24"/>
                <w:szCs w:val="24"/>
                <w:lang w:eastAsia="hr-HR"/>
              </w:rPr>
              <w:t>DA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– </w:t>
            </w:r>
            <w:r w:rsidR="00117D17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račun je u skla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du s </w:t>
            </w:r>
            <w:proofErr w:type="spellStart"/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Financ</w:t>
            </w:r>
            <w:proofErr w:type="spellEnd"/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. planom  i Planom nabave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             </w:t>
            </w:r>
          </w:p>
          <w:p w:rsidR="009E0ECA" w:rsidRPr="007367B0" w:rsidRDefault="00292F8C" w:rsidP="00117D17">
            <w:pPr>
              <w:ind w:left="238" w:hanging="4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     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="00117D17" w:rsidRPr="00292F8C">
              <w:rPr>
                <w:rFonts w:cs="Times New Roman"/>
                <w:b/>
                <w:color w:val="000000"/>
                <w:kern w:val="24"/>
                <w:sz w:val="24"/>
                <w:szCs w:val="24"/>
                <w:lang w:eastAsia="hr-HR"/>
              </w:rPr>
              <w:t>NE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-  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račun 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nije u skladu s F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inancijskim planom i Planom nabave </w:t>
            </w:r>
            <w:r w:rsidR="00117D1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 (odgovor na prijedlog za sklapanje ugovora/ narudžbe)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F45683" w:rsidRDefault="00292F8C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 Račun</w:t>
            </w:r>
          </w:p>
          <w:p w:rsidR="00117D17" w:rsidRDefault="00292F8C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 Financijski plan</w:t>
            </w:r>
          </w:p>
          <w:p w:rsidR="00117D17" w:rsidRPr="007367B0" w:rsidRDefault="00117D17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- Plan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ind w:left="154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2 dana od zaprimanja prijedloga</w:t>
            </w:r>
          </w:p>
        </w:tc>
      </w:tr>
      <w:tr w:rsidR="009E0ECA" w:rsidRPr="007367B0" w:rsidTr="00292F8C">
        <w:trPr>
          <w:trHeight w:val="115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numPr>
                <w:ilvl w:val="0"/>
                <w:numId w:val="1"/>
              </w:numPr>
              <w:tabs>
                <w:tab w:val="center" w:pos="253"/>
                <w:tab w:val="left" w:pos="409"/>
              </w:tabs>
              <w:ind w:hanging="578"/>
              <w:jc w:val="center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351E77">
            <w:pPr>
              <w:ind w:left="13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Sklapanje ugovora / narudžb</w:t>
            </w:r>
            <w:r w:rsidR="007C6430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7367B0" w:rsidRPr="007367B0" w:rsidRDefault="007367B0" w:rsidP="00351E77">
            <w:pPr>
              <w:ind w:left="238" w:hanging="4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</w:pPr>
          </w:p>
          <w:p w:rsidR="007367B0" w:rsidRPr="007367B0" w:rsidRDefault="007367B0" w:rsidP="00351E77">
            <w:pPr>
              <w:ind w:left="238" w:hanging="4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 xml:space="preserve">- ravnatelj </w:t>
            </w:r>
          </w:p>
          <w:p w:rsidR="009E0ECA" w:rsidRPr="007367B0" w:rsidRDefault="009E0ECA" w:rsidP="00351E77">
            <w:pPr>
              <w:ind w:left="238" w:hanging="4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292F8C" w:rsidRDefault="005055C7" w:rsidP="00351E77">
            <w:pPr>
              <w:ind w:left="116"/>
              <w:textAlignment w:val="top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1. </w:t>
            </w:r>
            <w:r w:rsidR="00C5604B" w:rsidRPr="007367B0">
              <w:rPr>
                <w:rFonts w:cs="Times New Roman"/>
                <w:b/>
                <w:color w:val="000000"/>
                <w:kern w:val="24"/>
                <w:sz w:val="24"/>
                <w:szCs w:val="24"/>
                <w:lang w:eastAsia="hr-HR"/>
              </w:rPr>
              <w:t>Ugovor</w:t>
            </w:r>
            <w:r w:rsidR="00C5604B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-</w:t>
            </w:r>
            <w:r w:rsidR="009E0ECA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r w:rsidR="00C5604B" w:rsidRPr="007367B0">
              <w:rPr>
                <w:rFonts w:cs="Times New Roman"/>
                <w:sz w:val="24"/>
                <w:szCs w:val="24"/>
              </w:rPr>
              <w:t xml:space="preserve">utvrđena </w:t>
            </w:r>
          </w:p>
          <w:p w:rsidR="005055C7" w:rsidRPr="007367B0" w:rsidRDefault="00C5604B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sz w:val="24"/>
                <w:szCs w:val="24"/>
              </w:rPr>
              <w:t>vrsta robe/ usluga/</w:t>
            </w:r>
            <w:r w:rsidR="00C77440">
              <w:rPr>
                <w:rFonts w:cs="Times New Roman"/>
                <w:sz w:val="24"/>
                <w:szCs w:val="24"/>
              </w:rPr>
              <w:t xml:space="preserve"> </w:t>
            </w:r>
            <w:r w:rsidRPr="007367B0">
              <w:rPr>
                <w:rFonts w:cs="Times New Roman"/>
                <w:sz w:val="24"/>
                <w:szCs w:val="24"/>
              </w:rPr>
              <w:t>radova koji se nabavljaju</w:t>
            </w:r>
          </w:p>
          <w:p w:rsidR="009E0ECA" w:rsidRPr="007367B0" w:rsidRDefault="005055C7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2. </w:t>
            </w:r>
            <w:r w:rsidRPr="007367B0">
              <w:rPr>
                <w:rFonts w:cs="Times New Roman"/>
                <w:b/>
                <w:color w:val="000000"/>
                <w:kern w:val="24"/>
                <w:sz w:val="24"/>
                <w:szCs w:val="24"/>
                <w:lang w:eastAsia="hr-HR"/>
              </w:rPr>
              <w:t>Narudžbenica</w:t>
            </w: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na kojoj je vidljivo:</w:t>
            </w:r>
          </w:p>
          <w:p w:rsidR="005055C7" w:rsidRPr="00292F8C" w:rsidRDefault="00292F8C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- </w:t>
            </w:r>
            <w:r w:rsidRPr="00292F8C"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  <w:t xml:space="preserve">tko je inicirao </w:t>
            </w:r>
            <w:r w:rsidR="005055C7" w:rsidRPr="00292F8C"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  <w:t>narudžbu,</w:t>
            </w:r>
          </w:p>
          <w:p w:rsidR="005055C7" w:rsidRPr="00292F8C" w:rsidRDefault="005055C7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</w:pPr>
            <w:r w:rsidRPr="00292F8C"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  <w:t>- tko je odobrio narudžbu,</w:t>
            </w:r>
          </w:p>
          <w:p w:rsidR="005055C7" w:rsidRPr="00292F8C" w:rsidRDefault="005055C7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</w:pPr>
            <w:r w:rsidRPr="00292F8C"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  <w:t>- vrsta robe, usluga sa specifikacijom jedinica mjere,</w:t>
            </w:r>
          </w:p>
          <w:p w:rsidR="005055C7" w:rsidRPr="00292F8C" w:rsidRDefault="005055C7" w:rsidP="00351E77">
            <w:pPr>
              <w:ind w:left="116"/>
              <w:textAlignment w:val="top"/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</w:pPr>
            <w:r w:rsidRPr="00292F8C"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  <w:t>-  količina,</w:t>
            </w:r>
          </w:p>
          <w:p w:rsidR="005055C7" w:rsidRPr="007367B0" w:rsidRDefault="005055C7" w:rsidP="00351E77">
            <w:pPr>
              <w:ind w:left="116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  <w:r w:rsidRPr="00292F8C">
              <w:rPr>
                <w:rFonts w:cs="Times New Roman"/>
                <w:color w:val="000000"/>
                <w:kern w:val="24"/>
                <w:sz w:val="22"/>
                <w:szCs w:val="22"/>
                <w:lang w:eastAsia="hr-HR"/>
              </w:rPr>
              <w:t>- jedinična i ukupna cijena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9E0ECA" w:rsidRPr="007367B0" w:rsidRDefault="009E0ECA" w:rsidP="00C77440">
            <w:pPr>
              <w:tabs>
                <w:tab w:val="left" w:pos="1444"/>
              </w:tabs>
              <w:ind w:left="154" w:right="103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Ne duže od 30 dana od dana odobrenja od zaposlenika na poslovima financija</w:t>
            </w:r>
          </w:p>
          <w:p w:rsidR="00F45683" w:rsidRPr="007367B0" w:rsidRDefault="00F45683" w:rsidP="00351E77">
            <w:pPr>
              <w:ind w:left="154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A937D7" w:rsidRPr="007367B0" w:rsidTr="00292F8C">
        <w:trPr>
          <w:trHeight w:val="104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937D7" w:rsidRPr="007367B0" w:rsidRDefault="00A937D7" w:rsidP="00351E77">
            <w:pPr>
              <w:numPr>
                <w:ilvl w:val="0"/>
                <w:numId w:val="1"/>
              </w:numPr>
              <w:tabs>
                <w:tab w:val="center" w:pos="253"/>
                <w:tab w:val="left" w:pos="409"/>
              </w:tabs>
              <w:ind w:hanging="578"/>
              <w:jc w:val="center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292F8C" w:rsidRDefault="00A937D7" w:rsidP="00351E77">
            <w:pPr>
              <w:ind w:left="13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Zaprimanje i kontrola vrste i količine robe/ usluge/radova</w:t>
            </w:r>
            <w:r w:rsidR="007C6430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prema ugovoru/</w:t>
            </w:r>
          </w:p>
          <w:p w:rsidR="00A937D7" w:rsidRPr="007367B0" w:rsidRDefault="007C6430" w:rsidP="00351E77">
            <w:pPr>
              <w:ind w:left="13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narudžbenici</w:t>
            </w:r>
            <w:r w:rsidR="00A937D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937D7" w:rsidRPr="007367B0" w:rsidRDefault="00A937D7" w:rsidP="00351E77">
            <w:pPr>
              <w:ind w:left="103" w:right="136" w:firstLine="103"/>
              <w:jc w:val="both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sz w:val="24"/>
                <w:szCs w:val="24"/>
              </w:rPr>
              <w:t>- zaposlenici</w:t>
            </w:r>
            <w:r w:rsidR="0010082F" w:rsidRPr="007367B0">
              <w:rPr>
                <w:rFonts w:cs="Times New Roman"/>
                <w:sz w:val="24"/>
                <w:szCs w:val="24"/>
              </w:rPr>
              <w:t>:</w:t>
            </w:r>
            <w:r w:rsidRPr="007367B0">
              <w:rPr>
                <w:rFonts w:cs="Times New Roman"/>
                <w:sz w:val="24"/>
                <w:szCs w:val="24"/>
              </w:rPr>
              <w:t xml:space="preserve"> </w:t>
            </w:r>
            <w:r w:rsidR="0010082F" w:rsidRPr="007367B0">
              <w:rPr>
                <w:rFonts w:cs="Times New Roman"/>
                <w:sz w:val="24"/>
                <w:szCs w:val="24"/>
              </w:rPr>
              <w:t xml:space="preserve">nositelji  poslova i aktivnosti </w:t>
            </w:r>
            <w:r w:rsidRPr="007367B0">
              <w:rPr>
                <w:rFonts w:cs="Times New Roman"/>
                <w:sz w:val="24"/>
                <w:szCs w:val="24"/>
              </w:rPr>
              <w:t xml:space="preserve">koji su iskazali potrebu </w:t>
            </w:r>
          </w:p>
          <w:p w:rsidR="00A937D7" w:rsidRPr="007367B0" w:rsidRDefault="00A937D7" w:rsidP="00351E77">
            <w:pPr>
              <w:ind w:left="103" w:right="136"/>
              <w:jc w:val="both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sz w:val="24"/>
                <w:szCs w:val="24"/>
              </w:rPr>
              <w:t>za nabavom</w:t>
            </w:r>
            <w:r w:rsidR="0010082F" w:rsidRPr="007367B0">
              <w:rPr>
                <w:rFonts w:cs="Times New Roman"/>
                <w:sz w:val="24"/>
                <w:szCs w:val="24"/>
              </w:rPr>
              <w:t xml:space="preserve"> i</w:t>
            </w:r>
            <w:r w:rsidR="007846C5" w:rsidRPr="007367B0">
              <w:rPr>
                <w:rFonts w:cs="Times New Roman"/>
                <w:sz w:val="24"/>
                <w:szCs w:val="24"/>
              </w:rPr>
              <w:t xml:space="preserve">li im je ona određena u opisu poslova prema rješenju o zaduženju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012A11" w:rsidRPr="007367B0" w:rsidRDefault="00012A11" w:rsidP="00351E77">
            <w:pPr>
              <w:ind w:left="123" w:right="111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sz w:val="24"/>
                <w:szCs w:val="24"/>
              </w:rPr>
              <w:t>Prilozi računu</w:t>
            </w:r>
            <w:r w:rsidR="00C31FAE" w:rsidRPr="007367B0">
              <w:rPr>
                <w:rFonts w:cs="Times New Roman"/>
                <w:sz w:val="24"/>
                <w:szCs w:val="24"/>
              </w:rPr>
              <w:t>:</w:t>
            </w:r>
          </w:p>
          <w:p w:rsidR="00A937D7" w:rsidRPr="007367B0" w:rsidRDefault="00A937D7" w:rsidP="00351E77">
            <w:pPr>
              <w:ind w:left="123" w:right="111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sz w:val="24"/>
                <w:szCs w:val="24"/>
              </w:rPr>
              <w:t xml:space="preserve">- </w:t>
            </w:r>
            <w:r w:rsidR="00C31FAE" w:rsidRPr="007367B0">
              <w:rPr>
                <w:rFonts w:cs="Times New Roman"/>
                <w:sz w:val="24"/>
                <w:szCs w:val="24"/>
              </w:rPr>
              <w:t>p</w:t>
            </w:r>
            <w:r w:rsidRPr="007367B0">
              <w:rPr>
                <w:rFonts w:cs="Times New Roman"/>
                <w:sz w:val="24"/>
                <w:szCs w:val="24"/>
              </w:rPr>
              <w:t>rimka, otpremnica ili drugi odgovarajući dokument potpisan od osobe zadužene za zaprimanje robe i dobavljača</w:t>
            </w:r>
            <w:r w:rsidR="00012A11" w:rsidRPr="007367B0">
              <w:rPr>
                <w:rFonts w:cs="Times New Roman"/>
                <w:sz w:val="24"/>
                <w:szCs w:val="24"/>
              </w:rPr>
              <w:t>,</w:t>
            </w:r>
            <w:r w:rsidRPr="007367B0">
              <w:rPr>
                <w:rFonts w:cs="Times New Roman"/>
                <w:sz w:val="24"/>
                <w:szCs w:val="24"/>
              </w:rPr>
              <w:t xml:space="preserve"> što je dokaz da je prilikom preuzimanja robe utvrđena količina, stanje i kvaliteta zaprimljene robe</w:t>
            </w:r>
            <w:r w:rsidR="00C77440">
              <w:rPr>
                <w:rFonts w:cs="Times New Roman"/>
                <w:sz w:val="24"/>
                <w:szCs w:val="24"/>
              </w:rPr>
              <w:t xml:space="preserve"> (iznimka potrošnja energenata: plin, el. energija  i  voda</w:t>
            </w:r>
            <w:r w:rsidRPr="007367B0">
              <w:rPr>
                <w:rFonts w:cs="Times New Roman"/>
                <w:sz w:val="24"/>
                <w:szCs w:val="24"/>
              </w:rPr>
              <w:t xml:space="preserve"> </w:t>
            </w:r>
            <w:r w:rsidR="00C77440">
              <w:rPr>
                <w:rFonts w:cs="Times New Roman"/>
                <w:sz w:val="24"/>
                <w:szCs w:val="24"/>
              </w:rPr>
              <w:t>- domar u računovodstvo donosi očitanje bojila na kraju svakog mjeseca što služi kao okvirni pokazatelj potrošnje)</w:t>
            </w:r>
          </w:p>
          <w:p w:rsidR="00A937D7" w:rsidRPr="007367B0" w:rsidRDefault="00012A11" w:rsidP="00351E77">
            <w:pPr>
              <w:ind w:left="123" w:right="111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sz w:val="24"/>
                <w:szCs w:val="24"/>
              </w:rPr>
              <w:t>- I</w:t>
            </w:r>
            <w:r w:rsidR="00A937D7" w:rsidRPr="007367B0">
              <w:rPr>
                <w:rFonts w:cs="Times New Roman"/>
                <w:sz w:val="24"/>
                <w:szCs w:val="24"/>
              </w:rPr>
              <w:t>zvještaj o obavljenoj usluzi odnosno druga vrsta pisanog odobrenja ili dokumentacije kojom se potvrđuje izvršenje usluge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7846C5" w:rsidRPr="007367B0" w:rsidRDefault="007846C5" w:rsidP="00351E77">
            <w:pPr>
              <w:ind w:left="154" w:right="135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Istoga dana prilikom zaprimanja roba/usluga/</w:t>
            </w:r>
          </w:p>
          <w:p w:rsidR="00A937D7" w:rsidRPr="007367B0" w:rsidRDefault="007846C5" w:rsidP="00351E77">
            <w:pPr>
              <w:ind w:left="154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radova</w:t>
            </w:r>
          </w:p>
        </w:tc>
      </w:tr>
      <w:tr w:rsidR="00A937D7" w:rsidRPr="007367B0" w:rsidTr="00292F8C">
        <w:trPr>
          <w:trHeight w:val="1902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937D7" w:rsidRPr="007367B0" w:rsidRDefault="00A937D7" w:rsidP="00351E77">
            <w:pPr>
              <w:numPr>
                <w:ilvl w:val="0"/>
                <w:numId w:val="1"/>
              </w:numPr>
              <w:tabs>
                <w:tab w:val="center" w:pos="253"/>
                <w:tab w:val="left" w:pos="409"/>
              </w:tabs>
              <w:ind w:hanging="578"/>
              <w:jc w:val="center"/>
              <w:textAlignment w:val="top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937D7" w:rsidRPr="007367B0" w:rsidRDefault="007E69AE" w:rsidP="00351E77">
            <w:pPr>
              <w:ind w:left="13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Dostava primki</w:t>
            </w:r>
            <w:r w:rsidR="00AB10FD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, otpremnica ili drugog odgovarajućeg  dokumenta u računovodstvo na kontrolu </w:t>
            </w:r>
            <w:r w:rsidR="00A937D7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A937D7" w:rsidRPr="007367B0" w:rsidRDefault="00A937D7" w:rsidP="00351E77">
            <w:pPr>
              <w:ind w:left="13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istovjetnosti zaprimljene robe/ usluga/ radova s narudžbom/</w:t>
            </w:r>
          </w:p>
          <w:p w:rsidR="00A937D7" w:rsidRPr="007367B0" w:rsidRDefault="00A937D7" w:rsidP="00351E77">
            <w:pPr>
              <w:ind w:left="136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>ugovorom</w:t>
            </w:r>
            <w:r w:rsidR="00012A11" w:rsidRPr="007367B0">
              <w:rPr>
                <w:rFonts w:cs="Times New Roman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7846C5" w:rsidRPr="007367B0" w:rsidRDefault="007846C5" w:rsidP="00351E77">
            <w:pPr>
              <w:ind w:firstLine="103"/>
              <w:jc w:val="both"/>
              <w:rPr>
                <w:rFonts w:cs="Times New Roman"/>
                <w:sz w:val="24"/>
                <w:szCs w:val="24"/>
              </w:rPr>
            </w:pPr>
          </w:p>
          <w:p w:rsidR="007367B0" w:rsidRPr="007367B0" w:rsidRDefault="007367B0" w:rsidP="00351E77">
            <w:pPr>
              <w:ind w:left="244" w:right="278" w:firstLine="103"/>
              <w:jc w:val="both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sz w:val="24"/>
                <w:szCs w:val="24"/>
              </w:rPr>
              <w:t xml:space="preserve">- zaposlenici: nositelji  poslova i aktivnosti koji su naručili robu ili uslugu </w:t>
            </w:r>
          </w:p>
          <w:p w:rsidR="007367B0" w:rsidRPr="007367B0" w:rsidRDefault="007367B0" w:rsidP="00351E77">
            <w:pPr>
              <w:ind w:left="244" w:right="278" w:firstLine="103"/>
              <w:jc w:val="both"/>
              <w:rPr>
                <w:rFonts w:cs="Times New Roman"/>
                <w:sz w:val="24"/>
                <w:szCs w:val="24"/>
              </w:rPr>
            </w:pPr>
          </w:p>
          <w:p w:rsidR="00A937D7" w:rsidRPr="007367B0" w:rsidRDefault="00A937D7" w:rsidP="00351E77">
            <w:pPr>
              <w:ind w:left="244" w:right="278" w:firstLine="103"/>
              <w:jc w:val="both"/>
              <w:rPr>
                <w:rFonts w:cs="Times New Roman"/>
                <w:sz w:val="24"/>
                <w:szCs w:val="24"/>
              </w:rPr>
            </w:pPr>
            <w:r w:rsidRPr="007367B0">
              <w:rPr>
                <w:rFonts w:cs="Times New Roman"/>
                <w:sz w:val="24"/>
                <w:szCs w:val="24"/>
              </w:rPr>
              <w:t>- računovođa</w:t>
            </w:r>
            <w:r w:rsidR="00AB10FD" w:rsidRPr="007367B0">
              <w:rPr>
                <w:rFonts w:cs="Times New Roman"/>
                <w:sz w:val="24"/>
                <w:szCs w:val="24"/>
              </w:rPr>
              <w:t>- knjigovođa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937D7" w:rsidRPr="007367B0" w:rsidRDefault="00A937D7" w:rsidP="00351E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" w:type="dxa"/>
              <w:bottom w:w="0" w:type="dxa"/>
              <w:right w:w="6" w:type="dxa"/>
            </w:tcMar>
          </w:tcPr>
          <w:p w:rsidR="00AB10FD" w:rsidRPr="007367B0" w:rsidRDefault="00AB10FD" w:rsidP="00351E77">
            <w:pPr>
              <w:ind w:left="154" w:right="135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Istoga dana prilikom zaprimanja roba/usluga/</w:t>
            </w:r>
          </w:p>
          <w:p w:rsidR="007846C5" w:rsidRPr="007367B0" w:rsidRDefault="00AB10FD" w:rsidP="00351E77">
            <w:pPr>
              <w:ind w:left="154"/>
              <w:textAlignment w:val="top"/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</w:pPr>
            <w:r w:rsidRPr="007367B0">
              <w:rPr>
                <w:rFonts w:cs="Times New Roman"/>
                <w:color w:val="000000"/>
                <w:kern w:val="24"/>
                <w:sz w:val="24"/>
                <w:szCs w:val="24"/>
                <w:lang w:val="pl-PL" w:eastAsia="hr-HR"/>
              </w:rPr>
              <w:t>radova</w:t>
            </w:r>
          </w:p>
        </w:tc>
      </w:tr>
    </w:tbl>
    <w:p w:rsidR="00FA72EA" w:rsidRDefault="00FA72EA" w:rsidP="00281AA2">
      <w:pPr>
        <w:rPr>
          <w:rFonts w:ascii="Verdana" w:eastAsia="Calibri" w:hAnsi="Verdana" w:cs="Times New Roman"/>
          <w:sz w:val="28"/>
          <w:szCs w:val="28"/>
        </w:rPr>
      </w:pPr>
    </w:p>
    <w:p w:rsidR="00351E77" w:rsidRPr="007367B0" w:rsidRDefault="00351E77" w:rsidP="00281AA2">
      <w:pPr>
        <w:rPr>
          <w:rFonts w:ascii="Verdana" w:eastAsia="Calibri" w:hAnsi="Verdana" w:cs="Times New Roman"/>
          <w:sz w:val="28"/>
          <w:szCs w:val="28"/>
        </w:rPr>
      </w:pPr>
    </w:p>
    <w:p w:rsidR="007D2056" w:rsidRPr="006360A6" w:rsidRDefault="000C63C2" w:rsidP="00351E77">
      <w:pPr>
        <w:jc w:val="center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Članak 6</w:t>
      </w:r>
      <w:r w:rsidR="007D2056" w:rsidRPr="006360A6">
        <w:rPr>
          <w:rFonts w:ascii="Verdana" w:eastAsia="Calibri" w:hAnsi="Verdana" w:cs="Times New Roman"/>
        </w:rPr>
        <w:t>.</w:t>
      </w:r>
    </w:p>
    <w:p w:rsidR="00750B5D" w:rsidRDefault="00351E77" w:rsidP="00351E77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 w:rsidR="00750B5D" w:rsidRPr="006360A6">
        <w:rPr>
          <w:rFonts w:ascii="Verdana" w:hAnsi="Verdana" w:cs="Times New Roman"/>
        </w:rPr>
        <w:t>Na  računu mora biti navedena odgovarajuća knjigovodstvena isprava (narudžbenica ili ugovor) koja je</w:t>
      </w:r>
      <w:r>
        <w:rPr>
          <w:rFonts w:ascii="Verdana" w:hAnsi="Verdana" w:cs="Times New Roman"/>
        </w:rPr>
        <w:t xml:space="preserve"> </w:t>
      </w:r>
      <w:r w:rsidR="00750B5D" w:rsidRPr="006360A6">
        <w:rPr>
          <w:rFonts w:ascii="Verdana" w:hAnsi="Verdana" w:cs="Times New Roman"/>
        </w:rPr>
        <w:t>prethodila izdavanju računa.</w:t>
      </w:r>
    </w:p>
    <w:p w:rsidR="00351E77" w:rsidRPr="006360A6" w:rsidRDefault="00351E77" w:rsidP="00351E77">
      <w:pPr>
        <w:ind w:left="426"/>
        <w:jc w:val="both"/>
        <w:rPr>
          <w:rFonts w:ascii="Verdana" w:hAnsi="Verdana" w:cs="Times New Roman"/>
        </w:rPr>
      </w:pPr>
    </w:p>
    <w:p w:rsidR="00351E77" w:rsidRDefault="00750B5D" w:rsidP="00351E77">
      <w:pPr>
        <w:ind w:left="426" w:hanging="426"/>
        <w:jc w:val="center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Članak 7.</w:t>
      </w:r>
    </w:p>
    <w:p w:rsidR="00750B5D" w:rsidRPr="007846C5" w:rsidRDefault="00750B5D" w:rsidP="002E2F22">
      <w:pPr>
        <w:ind w:firstLine="426"/>
        <w:jc w:val="both"/>
        <w:rPr>
          <w:rFonts w:ascii="Verdana" w:eastAsia="Calibri" w:hAnsi="Verdana" w:cs="Times New Roman"/>
        </w:rPr>
      </w:pPr>
      <w:r w:rsidRPr="006360A6">
        <w:rPr>
          <w:rFonts w:ascii="Verdana" w:hAnsi="Verdana" w:cs="Times New Roman"/>
        </w:rPr>
        <w:t>Primjerak svakog ugovora unosi se u registar evidencije sklopljenih ugovora.</w:t>
      </w:r>
    </w:p>
    <w:p w:rsidR="00750B5D" w:rsidRPr="006360A6" w:rsidRDefault="00750B5D" w:rsidP="00351E77">
      <w:pPr>
        <w:ind w:left="426"/>
        <w:jc w:val="both"/>
        <w:rPr>
          <w:rFonts w:ascii="Verdana" w:hAnsi="Verdana" w:cs="Times New Roman"/>
          <w:b/>
        </w:rPr>
      </w:pPr>
    </w:p>
    <w:p w:rsidR="00750B5D" w:rsidRDefault="00750B5D" w:rsidP="00351E77">
      <w:pPr>
        <w:ind w:left="426" w:hanging="426"/>
        <w:jc w:val="center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Članak 8.</w:t>
      </w:r>
    </w:p>
    <w:p w:rsidR="00B04D22" w:rsidRDefault="00B04D22" w:rsidP="00C77440">
      <w:pPr>
        <w:ind w:firstLine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Proceduru nabave roba/usluga navedena u Prilogu 2 škola neće provoditi u slučajevima hitne nabave roba/usluga neophodnih za normalno odvijanje poslovnog procesa nastave odnosno kada nije moguće provesti cjelokupnu proceduru,te iniciranje nabave i nabavu u svim fazama nabave provodi ravnatelj ili osoba po ovlaštenju ravnatelja.</w:t>
      </w:r>
    </w:p>
    <w:p w:rsidR="00B04D22" w:rsidRDefault="00B04D22" w:rsidP="00C77440">
      <w:pPr>
        <w:ind w:firstLine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Pod hitnom nabavom roba/usluga podrazumijeva se:</w:t>
      </w:r>
    </w:p>
    <w:p w:rsidR="00B04D22" w:rsidRDefault="00351E77" w:rsidP="00C77440">
      <w:pPr>
        <w:ind w:firstLine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="00B04D22">
        <w:rPr>
          <w:rFonts w:ascii="Verdana" w:eastAsia="Calibri" w:hAnsi="Verdana" w:cs="Times New Roman"/>
        </w:rPr>
        <w:t>- usluge hitnih intervencija na električnim i vodovodnim instalacijama te instalacijama centralnog grijanja s kotlovnicom,</w:t>
      </w:r>
    </w:p>
    <w:p w:rsidR="00B04D22" w:rsidRDefault="00C77440" w:rsidP="00C77440">
      <w:pPr>
        <w:ind w:firstLine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="00B04D22">
        <w:rPr>
          <w:rFonts w:ascii="Verdana" w:eastAsia="Calibri" w:hAnsi="Verdana" w:cs="Times New Roman"/>
        </w:rPr>
        <w:t>- te nabava ostalih roba/usluga u vezi s hitnim intervencijama uslijed iznenadnih kvarova ili štete.</w:t>
      </w:r>
    </w:p>
    <w:p w:rsidR="00B04D22" w:rsidRDefault="00B04D22" w:rsidP="00351E77">
      <w:pPr>
        <w:ind w:left="709" w:firstLine="709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 </w:t>
      </w:r>
    </w:p>
    <w:p w:rsidR="00B04D22" w:rsidRPr="006360A6" w:rsidRDefault="00B04D22" w:rsidP="00C77440">
      <w:pPr>
        <w:ind w:left="426" w:hanging="284"/>
        <w:jc w:val="center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Članak 9</w:t>
      </w:r>
      <w:r w:rsidRPr="006360A6">
        <w:rPr>
          <w:rFonts w:ascii="Verdana" w:eastAsia="Calibri" w:hAnsi="Verdana" w:cs="Times New Roman"/>
        </w:rPr>
        <w:t>.</w:t>
      </w:r>
    </w:p>
    <w:p w:rsidR="007D2056" w:rsidRPr="006360A6" w:rsidRDefault="00351E77" w:rsidP="00C77440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  <w:r w:rsidR="007846C5">
        <w:rPr>
          <w:rFonts w:ascii="Verdana" w:eastAsia="Calibri" w:hAnsi="Verdana" w:cs="Times New Roman"/>
        </w:rPr>
        <w:t xml:space="preserve"> </w:t>
      </w:r>
      <w:r w:rsidR="007367B0">
        <w:rPr>
          <w:rFonts w:ascii="Verdana" w:eastAsia="Calibri" w:hAnsi="Verdana" w:cs="Times New Roman"/>
        </w:rPr>
        <w:t>Ova  procedura stupa na snagu danom donošenja</w:t>
      </w:r>
      <w:r w:rsidR="00E07407" w:rsidRPr="006360A6">
        <w:rPr>
          <w:rFonts w:ascii="Verdana" w:eastAsia="Calibri" w:hAnsi="Verdana" w:cs="Times New Roman"/>
        </w:rPr>
        <w:t>.</w:t>
      </w:r>
    </w:p>
    <w:p w:rsidR="007D2056" w:rsidRPr="006360A6" w:rsidRDefault="007D2056" w:rsidP="00351E77">
      <w:pPr>
        <w:ind w:left="426"/>
        <w:rPr>
          <w:rFonts w:ascii="Verdana" w:eastAsia="Calibri" w:hAnsi="Verdana" w:cs="Times New Roman"/>
        </w:rPr>
      </w:pPr>
    </w:p>
    <w:p w:rsidR="00E07407" w:rsidRPr="006360A6" w:rsidRDefault="00E07407" w:rsidP="002E2F22">
      <w:pPr>
        <w:ind w:firstLine="426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KLASA:</w:t>
      </w:r>
      <w:r w:rsidR="00EB3FF0">
        <w:rPr>
          <w:rFonts w:ascii="Verdana" w:eastAsia="Calibri" w:hAnsi="Verdana" w:cs="Times New Roman"/>
        </w:rPr>
        <w:t xml:space="preserve"> </w:t>
      </w:r>
      <w:r w:rsidR="00351E77">
        <w:rPr>
          <w:rFonts w:ascii="Verdana" w:eastAsia="Calibri" w:hAnsi="Verdana" w:cs="Times New Roman"/>
        </w:rPr>
        <w:t>400-01/12-01/03</w:t>
      </w:r>
    </w:p>
    <w:p w:rsidR="00E07407" w:rsidRPr="006360A6" w:rsidRDefault="00E07407" w:rsidP="002E2F22">
      <w:pPr>
        <w:ind w:firstLine="426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URBROJ:</w:t>
      </w:r>
      <w:r w:rsidR="00CC55D3">
        <w:rPr>
          <w:rFonts w:ascii="Verdana" w:eastAsia="Calibri" w:hAnsi="Verdana" w:cs="Times New Roman"/>
        </w:rPr>
        <w:t xml:space="preserve"> 2123/03-25/01-12-01</w:t>
      </w:r>
    </w:p>
    <w:p w:rsidR="00E07407" w:rsidRDefault="00E07407" w:rsidP="002E2F22">
      <w:pPr>
        <w:ind w:firstLine="426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U Hercegovcu 29. veljače 2012. godine.</w:t>
      </w:r>
    </w:p>
    <w:p w:rsidR="00351E77" w:rsidRPr="006360A6" w:rsidRDefault="00351E77" w:rsidP="002E2F22">
      <w:pPr>
        <w:ind w:firstLine="426"/>
        <w:rPr>
          <w:rFonts w:ascii="Verdana" w:eastAsia="Calibri" w:hAnsi="Verdana" w:cs="Times New Roman"/>
        </w:rPr>
      </w:pPr>
    </w:p>
    <w:p w:rsidR="00E07407" w:rsidRPr="006360A6" w:rsidRDefault="00E07407" w:rsidP="00351E77">
      <w:pPr>
        <w:ind w:left="851" w:firstLine="567"/>
        <w:jc w:val="right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Predsjednik školskog odbora:</w:t>
      </w:r>
    </w:p>
    <w:p w:rsidR="00E07407" w:rsidRPr="006360A6" w:rsidRDefault="00E07407" w:rsidP="00351E77">
      <w:pPr>
        <w:ind w:left="851" w:firstLine="567"/>
        <w:jc w:val="right"/>
        <w:rPr>
          <w:rFonts w:ascii="Verdana" w:eastAsia="Calibri" w:hAnsi="Verdana" w:cs="Times New Roman"/>
        </w:rPr>
      </w:pPr>
    </w:p>
    <w:p w:rsidR="00E07407" w:rsidRPr="006360A6" w:rsidRDefault="00E07407" w:rsidP="00351E77">
      <w:pPr>
        <w:ind w:left="851" w:firstLine="567"/>
        <w:jc w:val="center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  <w:t>Ivan Koren</w:t>
      </w:r>
    </w:p>
    <w:p w:rsidR="00E07407" w:rsidRPr="006360A6" w:rsidRDefault="00E07407" w:rsidP="00351E77">
      <w:pPr>
        <w:ind w:left="851" w:firstLine="567"/>
        <w:jc w:val="center"/>
        <w:rPr>
          <w:rFonts w:ascii="Verdana" w:eastAsia="Calibri" w:hAnsi="Verdana" w:cs="Times New Roman"/>
        </w:rPr>
      </w:pPr>
    </w:p>
    <w:p w:rsidR="00FA72EA" w:rsidRPr="006360A6" w:rsidRDefault="007D2056" w:rsidP="002E2F22">
      <w:pPr>
        <w:ind w:left="142" w:firstLine="567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>Ova  procedura objavljena je na oglasnoj ploči i web stranici Škole dana 29. veljače 2012. godine</w:t>
      </w:r>
      <w:r w:rsidR="00E07407" w:rsidRPr="006360A6">
        <w:rPr>
          <w:rFonts w:ascii="Verdana" w:eastAsia="Calibri" w:hAnsi="Verdana" w:cs="Times New Roman"/>
        </w:rPr>
        <w:t>.</w:t>
      </w:r>
      <w:r w:rsidRPr="006360A6">
        <w:rPr>
          <w:rFonts w:ascii="Verdana" w:eastAsia="Calibri" w:hAnsi="Verdana" w:cs="Times New Roman"/>
        </w:rPr>
        <w:t xml:space="preserve"> </w:t>
      </w:r>
    </w:p>
    <w:p w:rsidR="00E07407" w:rsidRPr="006360A6" w:rsidRDefault="00E07407" w:rsidP="00351E77">
      <w:pPr>
        <w:ind w:left="851" w:firstLine="567"/>
        <w:rPr>
          <w:rFonts w:ascii="Verdana" w:eastAsia="Calibri" w:hAnsi="Verdana" w:cs="Times New Roman"/>
        </w:rPr>
      </w:pPr>
    </w:p>
    <w:p w:rsidR="00E07407" w:rsidRPr="006360A6" w:rsidRDefault="00E07407" w:rsidP="00C77440">
      <w:pPr>
        <w:ind w:left="851" w:firstLine="567"/>
        <w:jc w:val="right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  <w:t xml:space="preserve">                      </w:t>
      </w:r>
      <w:r w:rsidRPr="006360A6">
        <w:rPr>
          <w:rFonts w:ascii="Verdana" w:eastAsia="Calibri" w:hAnsi="Verdana" w:cs="Times New Roman"/>
        </w:rPr>
        <w:tab/>
        <w:t>Ravnateljica:</w:t>
      </w:r>
    </w:p>
    <w:p w:rsidR="00E07407" w:rsidRPr="006360A6" w:rsidRDefault="00E07407" w:rsidP="00C77440">
      <w:pPr>
        <w:ind w:left="851" w:firstLine="567"/>
        <w:jc w:val="right"/>
        <w:rPr>
          <w:rFonts w:ascii="Verdana" w:eastAsia="Calibri" w:hAnsi="Verdana" w:cs="Times New Roman"/>
        </w:rPr>
      </w:pPr>
    </w:p>
    <w:p w:rsidR="00286532" w:rsidRPr="00EB3FF0" w:rsidRDefault="00E07407" w:rsidP="00C77440">
      <w:pPr>
        <w:ind w:left="851" w:firstLine="567"/>
        <w:jc w:val="right"/>
        <w:rPr>
          <w:rFonts w:ascii="Verdana" w:eastAsia="Calibri" w:hAnsi="Verdana" w:cs="Times New Roman"/>
        </w:rPr>
      </w:pP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</w:r>
      <w:r w:rsidRPr="006360A6">
        <w:rPr>
          <w:rFonts w:ascii="Verdana" w:eastAsia="Calibri" w:hAnsi="Verdana" w:cs="Times New Roman"/>
        </w:rPr>
        <w:tab/>
        <w:t xml:space="preserve">                  </w:t>
      </w:r>
      <w:r w:rsidR="002E2F22">
        <w:rPr>
          <w:rFonts w:ascii="Verdana" w:eastAsia="Calibri" w:hAnsi="Verdana" w:cs="Times New Roman"/>
        </w:rPr>
        <w:t xml:space="preserve">         </w:t>
      </w:r>
      <w:r w:rsidR="00C77440">
        <w:rPr>
          <w:rFonts w:ascii="Verdana" w:eastAsia="Calibri" w:hAnsi="Verdana" w:cs="Times New Roman"/>
        </w:rPr>
        <w:t xml:space="preserve">  </w:t>
      </w:r>
      <w:r w:rsidR="00EB3FF0">
        <w:rPr>
          <w:rFonts w:ascii="Verdana" w:eastAsia="Calibri" w:hAnsi="Verdana" w:cs="Times New Roman"/>
        </w:rPr>
        <w:t>Vera Obrovac</w:t>
      </w:r>
    </w:p>
    <w:p w:rsidR="002E2F22" w:rsidRPr="00EB3FF0" w:rsidRDefault="002E2F22">
      <w:pPr>
        <w:ind w:left="851" w:firstLine="567"/>
        <w:jc w:val="right"/>
        <w:rPr>
          <w:rFonts w:ascii="Verdana" w:eastAsia="Calibri" w:hAnsi="Verdana" w:cs="Times New Roman"/>
        </w:rPr>
      </w:pPr>
    </w:p>
    <w:sectPr w:rsidR="002E2F22" w:rsidRPr="00EB3FF0" w:rsidSect="00C77440">
      <w:type w:val="nextColumn"/>
      <w:pgSz w:w="11906" w:h="16838" w:code="9"/>
      <w:pgMar w:top="567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08A4"/>
    <w:multiLevelType w:val="hybridMultilevel"/>
    <w:tmpl w:val="74DCBCF2"/>
    <w:lvl w:ilvl="0" w:tplc="2E20E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AA2"/>
    <w:rsid w:val="00012A11"/>
    <w:rsid w:val="00034116"/>
    <w:rsid w:val="0004090D"/>
    <w:rsid w:val="000C63C2"/>
    <w:rsid w:val="0010082F"/>
    <w:rsid w:val="00117D17"/>
    <w:rsid w:val="00152731"/>
    <w:rsid w:val="0021343C"/>
    <w:rsid w:val="00226145"/>
    <w:rsid w:val="002746F9"/>
    <w:rsid w:val="002748A2"/>
    <w:rsid w:val="00281AA2"/>
    <w:rsid w:val="00286532"/>
    <w:rsid w:val="00292F8C"/>
    <w:rsid w:val="002A36B8"/>
    <w:rsid w:val="002E2F22"/>
    <w:rsid w:val="002E7DF5"/>
    <w:rsid w:val="00307D08"/>
    <w:rsid w:val="00327BBD"/>
    <w:rsid w:val="00351E77"/>
    <w:rsid w:val="00355600"/>
    <w:rsid w:val="004D3493"/>
    <w:rsid w:val="004D43C5"/>
    <w:rsid w:val="005055C7"/>
    <w:rsid w:val="0051059B"/>
    <w:rsid w:val="00565D7A"/>
    <w:rsid w:val="005A6332"/>
    <w:rsid w:val="006360A6"/>
    <w:rsid w:val="00682D80"/>
    <w:rsid w:val="00696BDF"/>
    <w:rsid w:val="006F1B4B"/>
    <w:rsid w:val="00710CC2"/>
    <w:rsid w:val="007367B0"/>
    <w:rsid w:val="00750B5D"/>
    <w:rsid w:val="007565BD"/>
    <w:rsid w:val="00761DC8"/>
    <w:rsid w:val="00777AAB"/>
    <w:rsid w:val="007846C5"/>
    <w:rsid w:val="007C6430"/>
    <w:rsid w:val="007D2056"/>
    <w:rsid w:val="007E69AE"/>
    <w:rsid w:val="0080705F"/>
    <w:rsid w:val="0080769D"/>
    <w:rsid w:val="0081494A"/>
    <w:rsid w:val="00814FEA"/>
    <w:rsid w:val="0083728E"/>
    <w:rsid w:val="008442F6"/>
    <w:rsid w:val="00853EE8"/>
    <w:rsid w:val="00885E8B"/>
    <w:rsid w:val="00893E6D"/>
    <w:rsid w:val="008A36D6"/>
    <w:rsid w:val="009E0ECA"/>
    <w:rsid w:val="009E13F8"/>
    <w:rsid w:val="00A07BC9"/>
    <w:rsid w:val="00A937D7"/>
    <w:rsid w:val="00A94387"/>
    <w:rsid w:val="00AB10FD"/>
    <w:rsid w:val="00B04568"/>
    <w:rsid w:val="00B04D22"/>
    <w:rsid w:val="00B538CF"/>
    <w:rsid w:val="00B67356"/>
    <w:rsid w:val="00C31FAE"/>
    <w:rsid w:val="00C5604B"/>
    <w:rsid w:val="00C77440"/>
    <w:rsid w:val="00CC55D3"/>
    <w:rsid w:val="00D00F10"/>
    <w:rsid w:val="00D2353A"/>
    <w:rsid w:val="00D77C6D"/>
    <w:rsid w:val="00D82B8E"/>
    <w:rsid w:val="00DB73FC"/>
    <w:rsid w:val="00DC76FE"/>
    <w:rsid w:val="00E07407"/>
    <w:rsid w:val="00E8098D"/>
    <w:rsid w:val="00E865DB"/>
    <w:rsid w:val="00EB3FF0"/>
    <w:rsid w:val="00EC29FA"/>
    <w:rsid w:val="00F052B8"/>
    <w:rsid w:val="00F10195"/>
    <w:rsid w:val="00F45683"/>
    <w:rsid w:val="00FA72EA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AA2"/>
    <w:rPr>
      <w:rFonts w:cs="Courier New"/>
      <w:lang w:eastAsia="en-US"/>
    </w:rPr>
  </w:style>
  <w:style w:type="paragraph" w:styleId="Naslov1">
    <w:name w:val="heading 1"/>
    <w:basedOn w:val="Normal"/>
    <w:next w:val="Normal"/>
    <w:qFormat/>
    <w:rsid w:val="00281AA2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ormal"/>
    <w:next w:val="Normal"/>
    <w:qFormat/>
    <w:rsid w:val="00281AA2"/>
    <w:pPr>
      <w:keepNext/>
      <w:outlineLvl w:val="2"/>
    </w:pPr>
    <w:rPr>
      <w:rFonts w:ascii="Arial" w:hAnsi="Arial" w:cs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281AA2"/>
    <w:rPr>
      <w:color w:val="0000FF"/>
      <w:u w:val="single"/>
    </w:rPr>
  </w:style>
  <w:style w:type="character" w:styleId="HTML-navod">
    <w:name w:val="HTML Cite"/>
    <w:basedOn w:val="Zadanifontodlomka"/>
    <w:rsid w:val="002746F9"/>
    <w:rPr>
      <w:i w:val="0"/>
      <w:iCs w:val="0"/>
      <w:color w:val="008000"/>
    </w:rPr>
  </w:style>
  <w:style w:type="paragraph" w:styleId="Tekstbalonia">
    <w:name w:val="Balloon Text"/>
    <w:basedOn w:val="Normal"/>
    <w:link w:val="TekstbaloniaChar"/>
    <w:rsid w:val="008149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149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hercegovac-001@skole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62F9-E449-471D-9AB2-E0FC7A47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Stjepana Basaričeka</vt:lpstr>
    </vt:vector>
  </TitlesOfParts>
  <Company>Home</Company>
  <LinksUpToDate>false</LinksUpToDate>
  <CharactersWithSpaces>9273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mailto:os-ivanic-grad-002@skole.htnet.hr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Stjepana Basaričeka</dc:title>
  <dc:creator>Vlasnik-Home</dc:creator>
  <cp:lastModifiedBy>Mirjana</cp:lastModifiedBy>
  <cp:revision>46</cp:revision>
  <cp:lastPrinted>2018-01-09T11:19:00Z</cp:lastPrinted>
  <dcterms:created xsi:type="dcterms:W3CDTF">2012-02-02T07:28:00Z</dcterms:created>
  <dcterms:modified xsi:type="dcterms:W3CDTF">2018-01-09T11:25:00Z</dcterms:modified>
</cp:coreProperties>
</file>