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E0" w:rsidRPr="00903223" w:rsidRDefault="00A063E0" w:rsidP="00A063E0">
      <w:pPr>
        <w:rPr>
          <w:b/>
          <w:sz w:val="20"/>
          <w:szCs w:val="20"/>
        </w:rPr>
      </w:pPr>
      <w:r w:rsidRPr="006B25A6">
        <w:rPr>
          <w:b/>
          <w:sz w:val="20"/>
          <w:szCs w:val="20"/>
        </w:rPr>
        <w:t xml:space="preserve">Na temelju članka 65. Statuta Osnovne škole Slavka Kolara, Hercegovac Školski odbor dana </w:t>
      </w:r>
      <w:r>
        <w:rPr>
          <w:b/>
          <w:sz w:val="20"/>
          <w:szCs w:val="20"/>
        </w:rPr>
        <w:t>22.03</w:t>
      </w:r>
      <w:r>
        <w:rPr>
          <w:b/>
          <w:sz w:val="20"/>
          <w:szCs w:val="20"/>
        </w:rPr>
        <w:t>.2018</w:t>
      </w:r>
      <w:bookmarkStart w:id="0" w:name="_GoBack"/>
      <w:bookmarkEnd w:id="0"/>
      <w:r>
        <w:rPr>
          <w:b/>
          <w:sz w:val="20"/>
          <w:szCs w:val="20"/>
        </w:rPr>
        <w:t>.</w:t>
      </w:r>
      <w:r w:rsidRPr="006B25A6">
        <w:rPr>
          <w:b/>
          <w:sz w:val="20"/>
          <w:szCs w:val="20"/>
        </w:rPr>
        <w:t>g. donosi</w:t>
      </w:r>
    </w:p>
    <w:p w:rsidR="00A063E0" w:rsidRPr="006B25A6" w:rsidRDefault="00A063E0" w:rsidP="00A063E0">
      <w:pPr>
        <w:ind w:left="180" w:hanging="180"/>
        <w:jc w:val="center"/>
        <w:rPr>
          <w:b/>
          <w:sz w:val="20"/>
          <w:szCs w:val="20"/>
        </w:rPr>
      </w:pPr>
      <w:r w:rsidRPr="006B25A6">
        <w:rPr>
          <w:b/>
          <w:sz w:val="20"/>
          <w:szCs w:val="20"/>
        </w:rPr>
        <w:t xml:space="preserve"> REBALANS  FINANCIJSKOG   PLANA  OSNOVNE ŠKOLE SLAVKA KOLARA HERCEGOVAC ZA 201</w:t>
      </w:r>
      <w:r>
        <w:rPr>
          <w:b/>
          <w:sz w:val="20"/>
          <w:szCs w:val="20"/>
        </w:rPr>
        <w:t>8</w:t>
      </w:r>
      <w:r w:rsidRPr="006B25A6">
        <w:rPr>
          <w:b/>
          <w:sz w:val="20"/>
          <w:szCs w:val="20"/>
        </w:rPr>
        <w:t>. G.</w:t>
      </w:r>
    </w:p>
    <w:p w:rsidR="00A063E0" w:rsidRDefault="00A063E0" w:rsidP="00A063E0">
      <w:pPr>
        <w:ind w:left="180" w:hanging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PROJEKCIJA ZA 2019., 2020.G.</w:t>
      </w:r>
    </w:p>
    <w:p w:rsidR="00A063E0" w:rsidRDefault="00A063E0" w:rsidP="00A063E0">
      <w:pPr>
        <w:rPr>
          <w:b/>
        </w:rPr>
      </w:pPr>
    </w:p>
    <w:tbl>
      <w:tblPr>
        <w:tblW w:w="1585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2340"/>
        <w:gridCol w:w="1411"/>
        <w:gridCol w:w="1260"/>
        <w:gridCol w:w="1080"/>
        <w:gridCol w:w="1260"/>
        <w:gridCol w:w="1220"/>
        <w:gridCol w:w="1260"/>
        <w:gridCol w:w="1080"/>
        <w:gridCol w:w="1343"/>
        <w:gridCol w:w="1080"/>
        <w:gridCol w:w="1080"/>
      </w:tblGrid>
      <w:tr w:rsidR="00A063E0" w:rsidRPr="00550281" w:rsidTr="00A90950">
        <w:trPr>
          <w:trHeight w:val="488"/>
        </w:trPr>
        <w:tc>
          <w:tcPr>
            <w:tcW w:w="54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Red</w:t>
            </w: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broj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Oznaka</w:t>
            </w: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iz rač.pl.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Naziv</w:t>
            </w: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računa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A063E0" w:rsidRPr="00550281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OPĆI PRIHODI I PRIMICI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 xml:space="preserve">POMOĆI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PRIHODI          ZA POSEBNE NAMJENE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A063E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VLASTITI PRIHODI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063E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DONACIJE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 xml:space="preserve">PRIHODI OD PRODAJE </w:t>
            </w: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NEFIN.IMOVINE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UKUPNO</w:t>
            </w: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55028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A063E0" w:rsidRPr="00550281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NA 201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55028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NA 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55028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063E0" w:rsidRPr="00550281" w:rsidTr="00A90950">
        <w:trPr>
          <w:trHeight w:val="487"/>
        </w:trPr>
        <w:tc>
          <w:tcPr>
            <w:tcW w:w="540" w:type="dxa"/>
            <w:vMerge/>
            <w:shd w:val="clear" w:color="auto" w:fill="auto"/>
          </w:tcPr>
          <w:p w:rsidR="00A063E0" w:rsidRPr="00550281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:rsidR="00A063E0" w:rsidRPr="00550281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DRŽAVNI PRORAČ</w:t>
            </w:r>
          </w:p>
        </w:tc>
        <w:tc>
          <w:tcPr>
            <w:tcW w:w="1260" w:type="dxa"/>
            <w:shd w:val="clear" w:color="auto" w:fill="auto"/>
          </w:tcPr>
          <w:p w:rsidR="00A063E0" w:rsidRPr="00550281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ŽUPANIJSKI</w:t>
            </w:r>
          </w:p>
          <w:p w:rsidR="00A063E0" w:rsidRPr="00550281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PROIRAČUN</w:t>
            </w:r>
          </w:p>
        </w:tc>
        <w:tc>
          <w:tcPr>
            <w:tcW w:w="1080" w:type="dxa"/>
            <w:vMerge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63E0" w:rsidRPr="00550281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A063E0" w:rsidRPr="00550281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63E0" w:rsidRPr="00550281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63E0" w:rsidRPr="00550281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  <w:u w:val="single"/>
              </w:rPr>
              <w:t>UKUPNO PRIHODI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56.800,00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140.420,00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151.000,00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9.000,00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color w:val="FF0000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POSLOVANJA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56.800,00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140.420,00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151.000,00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4.248.609,00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4.248.609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4.248.609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63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56.800,00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3.707.300,00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3.707.300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3.707.300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636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POMOĆ PRORAČUNSKIM KORISNICIMA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IZ PRORAČUNA KOJI IM NIJE NADLEŽAN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56.800,00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3.707.300,00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64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 FINANCIJSKE IMOVINE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641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KAMATE NA DEPOZITE PO VIĐENJU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65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PRIHODI PO POSEB.PROPISIMA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140.420,00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140.420,00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140.420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140.420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652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PO POSEB.PROPISIMA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140.420,00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140.420,00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66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OSTALI PRIHODI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150.000,00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9.000,00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159.000,00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159.000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159.000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661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 PRUŽENIH USLUGA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150.000,00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150.000,00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4.2.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663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DONACIJE OD PRAVNIH I FIZ. OSOBA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67 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PRIHODI IZ PRORAČUNA                        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240.889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240.889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5.1.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671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IZ PROR. ZA FINANC.RED.DJELAT.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II.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ODPRODAJE NEF. IMOVINE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72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PRIHODI OD PRODAJE GRAĐ.OBJEKATA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721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 PRODAJE GRAĐ.OBJEKATA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063E0" w:rsidRPr="00123500" w:rsidRDefault="00A063E0" w:rsidP="00A063E0">
      <w:pPr>
        <w:rPr>
          <w:b/>
          <w:sz w:val="16"/>
          <w:szCs w:val="16"/>
        </w:rPr>
      </w:pPr>
    </w:p>
    <w:p w:rsidR="00A063E0" w:rsidRPr="00123500" w:rsidRDefault="00A063E0" w:rsidP="00A063E0">
      <w:pPr>
        <w:rPr>
          <w:b/>
          <w:sz w:val="16"/>
          <w:szCs w:val="16"/>
        </w:rPr>
      </w:pPr>
    </w:p>
    <w:p w:rsidR="00A063E0" w:rsidRDefault="00A063E0" w:rsidP="00A063E0">
      <w:pPr>
        <w:rPr>
          <w:b/>
          <w:sz w:val="16"/>
          <w:szCs w:val="16"/>
        </w:rPr>
      </w:pPr>
    </w:p>
    <w:p w:rsidR="00A063E0" w:rsidRDefault="00A063E0" w:rsidP="00A063E0">
      <w:pPr>
        <w:rPr>
          <w:b/>
          <w:sz w:val="16"/>
          <w:szCs w:val="16"/>
        </w:rPr>
      </w:pPr>
    </w:p>
    <w:p w:rsidR="00A063E0" w:rsidRDefault="00A063E0" w:rsidP="00A063E0">
      <w:pPr>
        <w:rPr>
          <w:b/>
          <w:sz w:val="16"/>
          <w:szCs w:val="16"/>
        </w:rPr>
      </w:pPr>
    </w:p>
    <w:p w:rsidR="00A063E0" w:rsidRDefault="00A063E0" w:rsidP="00A063E0">
      <w:pPr>
        <w:rPr>
          <w:b/>
          <w:sz w:val="16"/>
          <w:szCs w:val="16"/>
        </w:rPr>
      </w:pPr>
    </w:p>
    <w:p w:rsidR="00A063E0" w:rsidRPr="00123500" w:rsidRDefault="00A063E0" w:rsidP="00A063E0">
      <w:pPr>
        <w:rPr>
          <w:b/>
          <w:sz w:val="16"/>
          <w:szCs w:val="16"/>
        </w:rPr>
      </w:pPr>
    </w:p>
    <w:tbl>
      <w:tblPr>
        <w:tblW w:w="1585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2340"/>
        <w:gridCol w:w="1411"/>
        <w:gridCol w:w="1260"/>
        <w:gridCol w:w="1080"/>
        <w:gridCol w:w="1260"/>
        <w:gridCol w:w="1220"/>
        <w:gridCol w:w="1260"/>
        <w:gridCol w:w="1080"/>
        <w:gridCol w:w="1343"/>
        <w:gridCol w:w="1080"/>
        <w:gridCol w:w="1080"/>
      </w:tblGrid>
      <w:tr w:rsidR="00A063E0" w:rsidRPr="00123500" w:rsidTr="00A90950">
        <w:trPr>
          <w:trHeight w:val="488"/>
        </w:trPr>
        <w:tc>
          <w:tcPr>
            <w:tcW w:w="54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Red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broj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Oznaka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iz rač.pl.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Naziv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računa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A063E0" w:rsidRPr="00123500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OPĆI PRIHODI I PRIMICI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 xml:space="preserve">POMOĆI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         ZA POSEBNE NAMJENE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VLASTITI PRIHODI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DONACIJE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 xml:space="preserve">PRIHODI OD PRODAJE 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NEFIN.IMOVINE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UKUPNO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2018.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 2019.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 2020.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vMerge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DRŽAVNI PRORAČ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ŽUPANIJSKI</w:t>
            </w:r>
          </w:p>
          <w:p w:rsidR="00A063E0" w:rsidRPr="00123500" w:rsidRDefault="00A063E0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PROIRAČUN</w:t>
            </w:r>
          </w:p>
        </w:tc>
        <w:tc>
          <w:tcPr>
            <w:tcW w:w="1080" w:type="dxa"/>
            <w:vMerge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  <w:u w:val="single"/>
              </w:rPr>
              <w:t>UKUPNO RASHODI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56.800,00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140.420,00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151.000,00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9.000,00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sz w:val="16"/>
                <w:szCs w:val="16"/>
                <w:u w:val="single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UKUPNO RASHODI POSLOVANJA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240.889,00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56.800,00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140.420,00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141.000,00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4.233.609,00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4.233.609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4.233.609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31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RASHODI ZA ZAPOSLENE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3.526.200,00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41.290,00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35.000,00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3.602.490,00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3.602.490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3.602.490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1.2.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311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 xml:space="preserve">PLAĆE </w:t>
            </w:r>
          </w:p>
          <w:p w:rsidR="00A063E0" w:rsidRPr="00123500" w:rsidRDefault="00A063E0" w:rsidP="00A90950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(BRUTO)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2.874.000,00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33.410,00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29.900,00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2.937.310,00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1.3.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312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OSTALI RASHODI ZA ZAPOSLENE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155.000,00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157.500,00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1.4.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313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DOPRINOSI NA PLAĆE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497.200,00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5.380,00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5.100,00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507.680,00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MATERIJALNI RASHODI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124.300,00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196.599,00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21.800,00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140.420,00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141.000,00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628.119,00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628.119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628.119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321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NAKNADE TROŠKOVA ZAPOSLENIMA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112.500,00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20.510,00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_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161.010,00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2.2.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322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RASHODI ZA MATERIJAL I ENERGIJU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105.589,00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17.800,00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131.420,00</w:t>
            </w:r>
          </w:p>
        </w:tc>
        <w:tc>
          <w:tcPr>
            <w:tcW w:w="1220" w:type="dxa"/>
            <w:shd w:val="clear" w:color="auto" w:fill="auto"/>
          </w:tcPr>
          <w:p w:rsidR="00A063E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50.000,00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45.500,00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305.809,00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2.3.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323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RASHODI ZA USLUGE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68.000,00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68.000,00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143.500,00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2.4.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324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NAKNADE TROŠ.OSOBAMA IZVAN RAD.ODNOSA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2.5.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329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OSTALI NESPOMENUTI RASHODI POSLOVANJA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11.800,00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1220" w:type="dxa"/>
            <w:shd w:val="clear" w:color="auto" w:fill="auto"/>
          </w:tcPr>
          <w:p w:rsidR="00A063E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2.000,00</w:t>
            </w:r>
          </w:p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17.300,00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FINANCIJSKI RASHODI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3.000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3.000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343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OSTALI FINANCIJSKI RASHODI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II.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RASHODI ZA NABAVU NEFIN.IMOVINE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_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18.000,00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18.000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18.000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42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RASHODI ZA NABAVU PROIZVEDENE DUGOTR.IMOVINE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10.000,00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_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18.000,00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18.000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18.000</w:t>
            </w: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1.1.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422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POSTROJENJA I OPREMA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14.000,00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63E0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A063E0" w:rsidRPr="00123500" w:rsidRDefault="00A063E0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1.2.</w:t>
            </w:r>
          </w:p>
        </w:tc>
        <w:tc>
          <w:tcPr>
            <w:tcW w:w="90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424</w:t>
            </w:r>
          </w:p>
        </w:tc>
        <w:tc>
          <w:tcPr>
            <w:tcW w:w="234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KNJIGE I OSTALE VRIJEDNOSTI</w:t>
            </w:r>
          </w:p>
        </w:tc>
        <w:tc>
          <w:tcPr>
            <w:tcW w:w="1411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063E0" w:rsidRPr="00123500" w:rsidRDefault="00A063E0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063E0" w:rsidRPr="005F51A2" w:rsidRDefault="00A063E0" w:rsidP="00A063E0">
      <w:r>
        <w:t>KLASA: 400-02/18-01/01</w:t>
      </w:r>
    </w:p>
    <w:p w:rsidR="00A063E0" w:rsidRPr="00323571" w:rsidRDefault="00A063E0" w:rsidP="00A063E0">
      <w:r>
        <w:t>URBROJ: 2123/03-25/02-18-02</w:t>
      </w:r>
    </w:p>
    <w:p w:rsidR="00A063E0" w:rsidRDefault="00A063E0" w:rsidP="00A063E0">
      <w:r>
        <w:t>U Hercegovcu, 22. ožujka 2018.</w:t>
      </w:r>
    </w:p>
    <w:p w:rsidR="00A063E0" w:rsidRDefault="00A063E0" w:rsidP="00A063E0">
      <w:r>
        <w:t xml:space="preserve">   Sastavila: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Predsjednik Školskog odbora:</w:t>
      </w:r>
    </w:p>
    <w:p w:rsidR="00A063E0" w:rsidRDefault="00A063E0" w:rsidP="00A063E0">
      <w:r>
        <w:t>Katica Čegec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Romana Bukač-Šegavac</w:t>
      </w:r>
    </w:p>
    <w:p w:rsidR="00A063E0" w:rsidRDefault="00A063E0" w:rsidP="00A063E0">
      <w:pPr>
        <w:rPr>
          <w:b/>
        </w:rPr>
      </w:pPr>
    </w:p>
    <w:p w:rsidR="004F13CB" w:rsidRDefault="004F13CB"/>
    <w:sectPr w:rsidR="004F13CB" w:rsidSect="00A063E0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0"/>
    <w:rsid w:val="004F13CB"/>
    <w:rsid w:val="00A063E0"/>
    <w:rsid w:val="00E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A1C87-86AC-4373-ABEF-14D7ECF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2019-03-19T11:44:00Z</dcterms:created>
  <dcterms:modified xsi:type="dcterms:W3CDTF">2019-03-19T11:45:00Z</dcterms:modified>
</cp:coreProperties>
</file>