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A79" w:rsidRPr="0082458E" w:rsidRDefault="00D2236A">
      <w:pPr>
        <w:rPr>
          <w:b/>
        </w:rPr>
      </w:pPr>
      <w:r w:rsidRPr="0082458E">
        <w:rPr>
          <w:b/>
        </w:rPr>
        <w:t xml:space="preserve">OSNOVNA ŠKOLA </w:t>
      </w:r>
      <w:r w:rsidR="00B96A79" w:rsidRPr="0082458E">
        <w:rPr>
          <w:b/>
        </w:rPr>
        <w:t xml:space="preserve"> SOKOLOVAC</w:t>
      </w:r>
    </w:p>
    <w:p w:rsidR="00D2236A" w:rsidRPr="0082458E" w:rsidRDefault="007F4545">
      <w:pPr>
        <w:rPr>
          <w:b/>
        </w:rPr>
      </w:pPr>
      <w:r>
        <w:rPr>
          <w:b/>
        </w:rPr>
        <w:t>TRG DOKTORA TOMISLAVA BARDEKA</w:t>
      </w:r>
      <w:r w:rsidR="00B96A79" w:rsidRPr="0082458E">
        <w:rPr>
          <w:b/>
        </w:rPr>
        <w:t xml:space="preserve"> 10</w:t>
      </w:r>
    </w:p>
    <w:p w:rsidR="00B96A79" w:rsidRPr="0082458E" w:rsidRDefault="00B96A79">
      <w:pPr>
        <w:rPr>
          <w:color w:val="333399"/>
        </w:rPr>
      </w:pPr>
      <w:r w:rsidRPr="0082458E">
        <w:rPr>
          <w:b/>
        </w:rPr>
        <w:t>48306 SOKOLOVAC</w:t>
      </w:r>
    </w:p>
    <w:p w:rsidR="00821CE1" w:rsidRPr="0082458E" w:rsidRDefault="00821CE1">
      <w:pPr>
        <w:rPr>
          <w:color w:val="333399"/>
        </w:rPr>
      </w:pPr>
    </w:p>
    <w:p w:rsidR="00180854" w:rsidRPr="0082458E" w:rsidRDefault="00180854" w:rsidP="00180854">
      <w:pPr>
        <w:rPr>
          <w:color w:val="0070C0"/>
        </w:rPr>
      </w:pPr>
    </w:p>
    <w:p w:rsidR="00821CE1" w:rsidRPr="00897850" w:rsidRDefault="00D2236A" w:rsidP="00D62B00">
      <w:pPr>
        <w:jc w:val="both"/>
        <w:rPr>
          <w:b/>
          <w:color w:val="7030A0"/>
        </w:rPr>
      </w:pPr>
      <w:r w:rsidRPr="00897850">
        <w:rPr>
          <w:b/>
          <w:color w:val="7030A0"/>
        </w:rPr>
        <w:t>OBRAZLOŽENJE</w:t>
      </w:r>
      <w:r w:rsidR="00560512" w:rsidRPr="00897850">
        <w:rPr>
          <w:b/>
          <w:color w:val="7030A0"/>
        </w:rPr>
        <w:t xml:space="preserve"> </w:t>
      </w:r>
      <w:r w:rsidR="00D437F3" w:rsidRPr="00897850">
        <w:rPr>
          <w:b/>
          <w:color w:val="7030A0"/>
        </w:rPr>
        <w:t>PRIJEDLOGA</w:t>
      </w:r>
      <w:r w:rsidR="00A7241C" w:rsidRPr="00897850">
        <w:rPr>
          <w:b/>
          <w:color w:val="7030A0"/>
        </w:rPr>
        <w:t xml:space="preserve"> </w:t>
      </w:r>
      <w:r w:rsidR="00897850" w:rsidRPr="00897850">
        <w:rPr>
          <w:b/>
          <w:color w:val="7030A0"/>
        </w:rPr>
        <w:t>I</w:t>
      </w:r>
      <w:r w:rsidR="001C3966" w:rsidRPr="00897850">
        <w:rPr>
          <w:b/>
          <w:color w:val="7030A0"/>
        </w:rPr>
        <w:t xml:space="preserve">I. IZMJENA </w:t>
      </w:r>
      <w:r w:rsidR="00A7241C" w:rsidRPr="00897850">
        <w:rPr>
          <w:b/>
          <w:color w:val="7030A0"/>
        </w:rPr>
        <w:t xml:space="preserve">FINANCIJSKOG PLANA </w:t>
      </w:r>
      <w:r w:rsidR="00D520FE" w:rsidRPr="00897850">
        <w:rPr>
          <w:b/>
          <w:color w:val="7030A0"/>
        </w:rPr>
        <w:t>ZA 20</w:t>
      </w:r>
      <w:r w:rsidR="00B96A79" w:rsidRPr="00897850">
        <w:rPr>
          <w:b/>
          <w:color w:val="7030A0"/>
        </w:rPr>
        <w:t>2</w:t>
      </w:r>
      <w:r w:rsidR="00882938" w:rsidRPr="00897850">
        <w:rPr>
          <w:b/>
          <w:color w:val="7030A0"/>
        </w:rPr>
        <w:t>3</w:t>
      </w:r>
      <w:r w:rsidRPr="00897850">
        <w:rPr>
          <w:b/>
          <w:color w:val="7030A0"/>
        </w:rPr>
        <w:t>. GODINU</w:t>
      </w:r>
      <w:r w:rsidR="004953A8" w:rsidRPr="00897850">
        <w:rPr>
          <w:b/>
          <w:color w:val="7030A0"/>
        </w:rPr>
        <w:t xml:space="preserve"> I PROJEKCIJA NA 202</w:t>
      </w:r>
      <w:r w:rsidR="00882938" w:rsidRPr="00897850">
        <w:rPr>
          <w:b/>
          <w:color w:val="7030A0"/>
        </w:rPr>
        <w:t>4</w:t>
      </w:r>
      <w:r w:rsidR="004953A8" w:rsidRPr="00897850">
        <w:rPr>
          <w:b/>
          <w:color w:val="7030A0"/>
        </w:rPr>
        <w:t>. I 202</w:t>
      </w:r>
      <w:r w:rsidR="00882938" w:rsidRPr="00897850">
        <w:rPr>
          <w:b/>
          <w:color w:val="7030A0"/>
        </w:rPr>
        <w:t>5</w:t>
      </w:r>
      <w:r w:rsidR="004953A8" w:rsidRPr="00897850">
        <w:rPr>
          <w:b/>
          <w:color w:val="7030A0"/>
        </w:rPr>
        <w:t>. GODINU</w:t>
      </w:r>
      <w:r w:rsidRPr="00897850">
        <w:rPr>
          <w:b/>
          <w:color w:val="7030A0"/>
        </w:rPr>
        <w:t xml:space="preserve"> </w:t>
      </w:r>
    </w:p>
    <w:p w:rsidR="00D2236A" w:rsidRPr="00897850" w:rsidRDefault="00D2236A" w:rsidP="00634F13">
      <w:pPr>
        <w:jc w:val="both"/>
        <w:rPr>
          <w:color w:val="7030A0"/>
        </w:rPr>
      </w:pPr>
    </w:p>
    <w:p w:rsidR="00AE267C" w:rsidRPr="00036412" w:rsidRDefault="00CB2174" w:rsidP="00036412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 w:rsidRPr="00036412">
        <w:rPr>
          <w:b/>
          <w:sz w:val="28"/>
          <w:szCs w:val="28"/>
        </w:rPr>
        <w:t>SAŽETAK DJELOKRUGA RADA USTANOVE</w:t>
      </w:r>
    </w:p>
    <w:p w:rsidR="00AE267C" w:rsidRPr="00036412" w:rsidRDefault="00AE267C" w:rsidP="00036412">
      <w:pPr>
        <w:rPr>
          <w:sz w:val="28"/>
          <w:szCs w:val="28"/>
        </w:rPr>
      </w:pPr>
    </w:p>
    <w:p w:rsidR="00AE267C" w:rsidRPr="0082458E" w:rsidRDefault="00AE267C" w:rsidP="00036412">
      <w:r w:rsidRPr="0082458E">
        <w:t xml:space="preserve">Osnovna škola </w:t>
      </w:r>
      <w:proofErr w:type="spellStart"/>
      <w:r w:rsidR="00B96A79" w:rsidRPr="0082458E">
        <w:t>Sokolovac</w:t>
      </w:r>
      <w:proofErr w:type="spellEnd"/>
      <w:r w:rsidRPr="0082458E">
        <w:t xml:space="preserve"> MBS:</w:t>
      </w:r>
      <w:r w:rsidR="00B96A79" w:rsidRPr="0082458E">
        <w:t>03009599</w:t>
      </w:r>
      <w:r w:rsidRPr="0082458E">
        <w:t xml:space="preserve">  ima predmet poslovanja – djelatnosti:</w:t>
      </w:r>
    </w:p>
    <w:p w:rsidR="00AE267C" w:rsidRPr="0082458E" w:rsidRDefault="00AE267C" w:rsidP="00036412">
      <w:pPr>
        <w:numPr>
          <w:ilvl w:val="0"/>
          <w:numId w:val="1"/>
        </w:numPr>
      </w:pPr>
      <w:r w:rsidRPr="0082458E">
        <w:t>osnovno školovanje djece i mladeži</w:t>
      </w:r>
    </w:p>
    <w:p w:rsidR="00AE267C" w:rsidRPr="0082458E" w:rsidRDefault="00AE267C" w:rsidP="00036412">
      <w:pPr>
        <w:numPr>
          <w:ilvl w:val="0"/>
          <w:numId w:val="1"/>
        </w:numPr>
      </w:pPr>
      <w:r w:rsidRPr="0082458E">
        <w:t>osnovno školovanje za darovitu djecu i za djecu s teškoćama u razvoju prema posebno propisanim nastavnim planovima i programima</w:t>
      </w:r>
    </w:p>
    <w:p w:rsidR="00AE267C" w:rsidRPr="0082458E" w:rsidRDefault="00AE267C" w:rsidP="00B0421D">
      <w:pPr>
        <w:numPr>
          <w:ilvl w:val="0"/>
          <w:numId w:val="1"/>
        </w:numPr>
      </w:pPr>
      <w:r w:rsidRPr="0082458E">
        <w:t>organizacija aktivnosti djece i mladeži u sklopu različitih udruga te učeničkih klubova i društava</w:t>
      </w:r>
    </w:p>
    <w:p w:rsidR="00AE267C" w:rsidRPr="0082458E" w:rsidRDefault="00AE267C" w:rsidP="00036412">
      <w:r w:rsidRPr="0082458E">
        <w:t xml:space="preserve">Nastava je organizirana u jutarnjoj smjeni, u petodnevnom radnom tjednu, sa slobodnim subotama. </w:t>
      </w:r>
      <w:r w:rsidR="00AC0378" w:rsidRPr="0082458E">
        <w:t>Popodnevni</w:t>
      </w:r>
      <w:r w:rsidRPr="0082458E">
        <w:t xml:space="preserve"> sati koriste se za održavanje sjednica stručnih, razrednih i učiteljskih vijeća. Nastava, redovna, izborna, dodatna i dopunska izvodi se prema nastavnim planovima i programima, koje je donijelo Ministarstvo znanosti, obrazovanja i sporta i operativnom Godišnjem izvedbenom odgojno obrazovanom planu i programu rada. </w:t>
      </w:r>
    </w:p>
    <w:p w:rsidR="00714585" w:rsidRPr="0082458E" w:rsidRDefault="00AE267C" w:rsidP="00036412">
      <w:r w:rsidRPr="0082458E">
        <w:t xml:space="preserve">Osnivač: </w:t>
      </w:r>
      <w:r w:rsidR="00AC0378" w:rsidRPr="0082458E">
        <w:t>Koprivničko-križevačka županija</w:t>
      </w:r>
    </w:p>
    <w:p w:rsidR="00714585" w:rsidRPr="0082458E" w:rsidRDefault="00AE267C" w:rsidP="00036412">
      <w:pPr>
        <w:ind w:left="708"/>
      </w:pPr>
      <w:r w:rsidRPr="0082458E">
        <w:t xml:space="preserve">Osnivački akt: Odluka </w:t>
      </w:r>
      <w:r w:rsidR="005176F5" w:rsidRPr="0082458E">
        <w:t>Ministarstva prosvjete i športa od 21.prosinca 2001. godine</w:t>
      </w:r>
      <w:r w:rsidRPr="0082458E">
        <w:t xml:space="preserve"> </w:t>
      </w:r>
    </w:p>
    <w:p w:rsidR="00714585" w:rsidRPr="0082458E" w:rsidRDefault="00714585" w:rsidP="00036412">
      <w:pPr>
        <w:rPr>
          <w:b/>
        </w:rPr>
      </w:pPr>
    </w:p>
    <w:p w:rsidR="00F17DFE" w:rsidRPr="00036412" w:rsidRDefault="000D110B" w:rsidP="00036412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bookmarkStart w:id="0" w:name="_Hlk116981255"/>
      <w:r w:rsidRPr="00036412">
        <w:rPr>
          <w:b/>
          <w:sz w:val="28"/>
          <w:szCs w:val="28"/>
        </w:rPr>
        <w:t xml:space="preserve">OBRAZLOŽENJE </w:t>
      </w:r>
      <w:r w:rsidR="007E0DBE" w:rsidRPr="00036412">
        <w:rPr>
          <w:b/>
          <w:sz w:val="28"/>
          <w:szCs w:val="28"/>
        </w:rPr>
        <w:t>OPĆEG DIJLA FINANCIJSKOG PLANA</w:t>
      </w:r>
    </w:p>
    <w:bookmarkEnd w:id="0"/>
    <w:p w:rsidR="007A54F3" w:rsidRPr="0082458E" w:rsidRDefault="007A54F3" w:rsidP="00036412">
      <w:pPr>
        <w:ind w:left="360"/>
        <w:rPr>
          <w:b/>
        </w:rPr>
      </w:pPr>
    </w:p>
    <w:p w:rsidR="00F17DFE" w:rsidRDefault="00F17DFE" w:rsidP="00036412">
      <w:pPr>
        <w:ind w:left="360"/>
        <w:rPr>
          <w:b/>
        </w:rPr>
      </w:pPr>
      <w:r w:rsidRPr="0082458E">
        <w:rPr>
          <w:b/>
        </w:rPr>
        <w:t>Prihodi poslovanja za 2023. godinu iznose 1.00</w:t>
      </w:r>
      <w:r w:rsidR="00395178" w:rsidRPr="0082458E">
        <w:rPr>
          <w:b/>
        </w:rPr>
        <w:t>9</w:t>
      </w:r>
      <w:r w:rsidRPr="0082458E">
        <w:rPr>
          <w:b/>
        </w:rPr>
        <w:t>.</w:t>
      </w:r>
      <w:r w:rsidR="00395178" w:rsidRPr="0082458E">
        <w:rPr>
          <w:b/>
        </w:rPr>
        <w:t>1</w:t>
      </w:r>
      <w:r w:rsidRPr="0082458E">
        <w:rPr>
          <w:b/>
        </w:rPr>
        <w:t>24,00 eura.</w:t>
      </w:r>
    </w:p>
    <w:p w:rsidR="001C3966" w:rsidRPr="00897850" w:rsidRDefault="00897850" w:rsidP="00897850">
      <w:pPr>
        <w:rPr>
          <w:color w:val="1F497D" w:themeColor="text2"/>
        </w:rPr>
      </w:pPr>
      <w:bookmarkStart w:id="1" w:name="_Hlk152326761"/>
      <w:bookmarkStart w:id="2" w:name="_Hlk135723643"/>
      <w:r>
        <w:rPr>
          <w:color w:val="1F497D" w:themeColor="text2"/>
        </w:rPr>
        <w:t xml:space="preserve">      </w:t>
      </w:r>
      <w:r w:rsidRPr="00897850">
        <w:rPr>
          <w:color w:val="1F497D" w:themeColor="text2"/>
        </w:rPr>
        <w:t>I.</w:t>
      </w:r>
      <w:r>
        <w:rPr>
          <w:color w:val="1F497D" w:themeColor="text2"/>
        </w:rPr>
        <w:t xml:space="preserve"> </w:t>
      </w:r>
      <w:r w:rsidR="001C3966" w:rsidRPr="00897850">
        <w:rPr>
          <w:color w:val="1F497D" w:themeColor="text2"/>
        </w:rPr>
        <w:t>Rebalansom povećanje za 50.882,47 eura.</w:t>
      </w:r>
    </w:p>
    <w:bookmarkEnd w:id="1"/>
    <w:p w:rsidR="00897850" w:rsidRPr="00897850" w:rsidRDefault="00897850" w:rsidP="00897850">
      <w:pPr>
        <w:ind w:left="360"/>
        <w:rPr>
          <w:color w:val="7030A0"/>
        </w:rPr>
      </w:pPr>
      <w:r w:rsidRPr="00897850">
        <w:rPr>
          <w:color w:val="7030A0"/>
        </w:rPr>
        <w:t>II .Rebalansom povećanje za 64.618,27 eura.</w:t>
      </w:r>
    </w:p>
    <w:p w:rsidR="00897850" w:rsidRPr="00897850" w:rsidRDefault="00897850" w:rsidP="00036412">
      <w:pPr>
        <w:ind w:left="360"/>
        <w:rPr>
          <w:color w:val="7030A0"/>
        </w:rPr>
      </w:pPr>
      <w:r w:rsidRPr="00897850">
        <w:rPr>
          <w:color w:val="7030A0"/>
        </w:rPr>
        <w:t>Te prihodi iznose 1.124.624,74 eura.</w:t>
      </w:r>
    </w:p>
    <w:bookmarkEnd w:id="2"/>
    <w:p w:rsidR="00F17DFE" w:rsidRDefault="0005345C" w:rsidP="00036412">
      <w:pPr>
        <w:tabs>
          <w:tab w:val="left" w:pos="1140"/>
        </w:tabs>
      </w:pPr>
      <w:r w:rsidRPr="0082458E">
        <w:t xml:space="preserve">      Projekcija na 2024. godinu iznosi 1.031.</w:t>
      </w:r>
      <w:r w:rsidR="002F6393" w:rsidRPr="0082458E">
        <w:t>524</w:t>
      </w:r>
      <w:r w:rsidRPr="0082458E">
        <w:t>,00 eura, a na 2025. godinu 1.069.</w:t>
      </w:r>
      <w:r w:rsidR="002F6393" w:rsidRPr="0082458E">
        <w:t>693</w:t>
      </w:r>
      <w:r w:rsidRPr="0082458E">
        <w:t>,00 eura.</w:t>
      </w:r>
    </w:p>
    <w:p w:rsidR="00036412" w:rsidRPr="0082458E" w:rsidRDefault="00036412" w:rsidP="00036412">
      <w:pPr>
        <w:tabs>
          <w:tab w:val="left" w:pos="1140"/>
        </w:tabs>
        <w:rPr>
          <w:b/>
        </w:rPr>
      </w:pPr>
    </w:p>
    <w:p w:rsidR="00036412" w:rsidRDefault="00036412" w:rsidP="00036412">
      <w:r>
        <w:t>-</w:t>
      </w:r>
      <w:r w:rsidR="00F17DFE" w:rsidRPr="0082458E">
        <w:t>Prihodi iz inozemstva i od subjekata unutar općeg proračuna</w:t>
      </w:r>
      <w:r>
        <w:t xml:space="preserve"> </w:t>
      </w:r>
      <w:r w:rsidR="00F17DFE" w:rsidRPr="0082458E">
        <w:t>-923.616,00 eura</w:t>
      </w:r>
      <w:r>
        <w:t>.</w:t>
      </w:r>
    </w:p>
    <w:p w:rsidR="001C3966" w:rsidRDefault="00897850" w:rsidP="001C3966">
      <w:pPr>
        <w:ind w:left="360"/>
        <w:rPr>
          <w:color w:val="1F497D" w:themeColor="text2"/>
        </w:rPr>
      </w:pPr>
      <w:r>
        <w:rPr>
          <w:color w:val="1F497D" w:themeColor="text2"/>
        </w:rPr>
        <w:t xml:space="preserve">I. </w:t>
      </w:r>
      <w:r w:rsidR="001C3966" w:rsidRPr="001C3966">
        <w:rPr>
          <w:color w:val="1F497D" w:themeColor="text2"/>
        </w:rPr>
        <w:t xml:space="preserve">Rebalansom povećanje za </w:t>
      </w:r>
      <w:r w:rsidR="001C3966">
        <w:rPr>
          <w:color w:val="1F497D" w:themeColor="text2"/>
        </w:rPr>
        <w:t>44.584,00</w:t>
      </w:r>
      <w:r w:rsidR="001C3966" w:rsidRPr="001C3966">
        <w:rPr>
          <w:color w:val="1F497D" w:themeColor="text2"/>
        </w:rPr>
        <w:t xml:space="preserve"> eura.</w:t>
      </w:r>
      <w:r w:rsidR="009928A9">
        <w:rPr>
          <w:color w:val="1F497D" w:themeColor="text2"/>
        </w:rPr>
        <w:t xml:space="preserve"> (prehrana učenika i </w:t>
      </w:r>
      <w:r w:rsidR="00AA6C4A">
        <w:rPr>
          <w:color w:val="1F497D" w:themeColor="text2"/>
        </w:rPr>
        <w:t>higijenske potrepštine)</w:t>
      </w:r>
    </w:p>
    <w:p w:rsidR="00897850" w:rsidRPr="00897850" w:rsidRDefault="00897850" w:rsidP="00897850">
      <w:pPr>
        <w:ind w:left="360"/>
        <w:rPr>
          <w:color w:val="7030A0"/>
        </w:rPr>
      </w:pPr>
      <w:r w:rsidRPr="00897850">
        <w:rPr>
          <w:color w:val="7030A0"/>
        </w:rPr>
        <w:t>II. Rebalansom povećanje za 69.449,00 eura. (plaće i doprinosi-zbog povećanja plaća), te iznosi 1.037.649,00 eura</w:t>
      </w:r>
    </w:p>
    <w:p w:rsidR="0005345C" w:rsidRPr="0082458E" w:rsidRDefault="0005345C" w:rsidP="00036412">
      <w:r w:rsidRPr="0082458E">
        <w:t xml:space="preserve"> </w:t>
      </w:r>
      <w:bookmarkStart w:id="3" w:name="_Hlk117747965"/>
      <w:r w:rsidRPr="0082458E">
        <w:t>Projekcija na 2024. godinu iznosi 943.658,00 eura, a na 2025. godinu 978.573,00 eur</w:t>
      </w:r>
      <w:bookmarkEnd w:id="3"/>
      <w:r w:rsidR="00036412">
        <w:t>a</w:t>
      </w:r>
    </w:p>
    <w:p w:rsidR="00F17DFE" w:rsidRDefault="00036412" w:rsidP="00036412">
      <w:r>
        <w:t>-</w:t>
      </w:r>
      <w:r w:rsidR="00F17DFE" w:rsidRPr="0082458E">
        <w:t xml:space="preserve">Prihodi od upravnih pristojbi i administrativnih pristojbi, prihodi po posebnim propisima i </w:t>
      </w:r>
      <w:r>
        <w:t xml:space="preserve">  </w:t>
      </w:r>
      <w:r w:rsidR="00F17DFE" w:rsidRPr="0082458E">
        <w:t>naknada</w:t>
      </w:r>
      <w:r>
        <w:t xml:space="preserve"> </w:t>
      </w:r>
      <w:r w:rsidR="00F17DFE" w:rsidRPr="0082458E">
        <w:t>-1</w:t>
      </w:r>
      <w:r w:rsidR="00395178" w:rsidRPr="0082458E">
        <w:t>5</w:t>
      </w:r>
      <w:r w:rsidR="00F17DFE" w:rsidRPr="0082458E">
        <w:t>.</w:t>
      </w:r>
      <w:r w:rsidR="00395178" w:rsidRPr="0082458E">
        <w:t>2</w:t>
      </w:r>
      <w:r w:rsidR="00F17DFE" w:rsidRPr="0082458E">
        <w:t>33,00 eura</w:t>
      </w:r>
    </w:p>
    <w:p w:rsidR="001C3966" w:rsidRDefault="00FB1B31" w:rsidP="001C3966">
      <w:pPr>
        <w:ind w:left="360"/>
        <w:rPr>
          <w:color w:val="1F497D" w:themeColor="text2"/>
        </w:rPr>
      </w:pPr>
      <w:r>
        <w:rPr>
          <w:color w:val="1F497D" w:themeColor="text2"/>
        </w:rPr>
        <w:t xml:space="preserve">I. </w:t>
      </w:r>
      <w:r w:rsidR="001C3966" w:rsidRPr="001C3966">
        <w:rPr>
          <w:color w:val="1F497D" w:themeColor="text2"/>
        </w:rPr>
        <w:t xml:space="preserve">Rebalansom povećanje za </w:t>
      </w:r>
      <w:r w:rsidR="001C3966">
        <w:rPr>
          <w:color w:val="1F497D" w:themeColor="text2"/>
        </w:rPr>
        <w:t>200,00</w:t>
      </w:r>
      <w:r w:rsidR="001C3966" w:rsidRPr="001C3966">
        <w:rPr>
          <w:color w:val="1F497D" w:themeColor="text2"/>
        </w:rPr>
        <w:t xml:space="preserve"> eura.</w:t>
      </w:r>
      <w:r w:rsidR="00AA6C4A">
        <w:rPr>
          <w:color w:val="1F497D" w:themeColor="text2"/>
        </w:rPr>
        <w:t xml:space="preserve"> (naknada štete od osiguranja)</w:t>
      </w:r>
    </w:p>
    <w:p w:rsidR="00FB1B31" w:rsidRPr="00FB1B31" w:rsidRDefault="00FB1B31" w:rsidP="001C3966">
      <w:pPr>
        <w:ind w:left="360"/>
        <w:rPr>
          <w:color w:val="7030A0"/>
        </w:rPr>
      </w:pPr>
      <w:r w:rsidRPr="00FB1B31">
        <w:rPr>
          <w:color w:val="7030A0"/>
        </w:rPr>
        <w:t>II. Rebalansom smanjenje za 9.725,55 eura (roditelji više ne plaćaju prehranu učenika)</w:t>
      </w:r>
      <w:r w:rsidR="00A26EFD">
        <w:rPr>
          <w:color w:val="7030A0"/>
        </w:rPr>
        <w:t xml:space="preserve">, te iznose </w:t>
      </w:r>
      <w:r w:rsidR="00FC4AE7">
        <w:rPr>
          <w:color w:val="7030A0"/>
        </w:rPr>
        <w:t>5.707,45 eura.</w:t>
      </w:r>
    </w:p>
    <w:p w:rsidR="0005345C" w:rsidRPr="0082458E" w:rsidRDefault="00036412" w:rsidP="00036412">
      <w:pPr>
        <w:tabs>
          <w:tab w:val="left" w:pos="1140"/>
        </w:tabs>
      </w:pPr>
      <w:r>
        <w:t xml:space="preserve"> </w:t>
      </w:r>
      <w:r w:rsidR="0005345C" w:rsidRPr="0082458E">
        <w:t>Projekcija na 2024. godinu iznosi 15.381,00 euro, a na 2025. godinu 15.951,00 euro.</w:t>
      </w:r>
    </w:p>
    <w:p w:rsidR="00F17DFE" w:rsidRDefault="00036412" w:rsidP="00036412">
      <w:r>
        <w:t>-</w:t>
      </w:r>
      <w:r w:rsidR="00F17DFE" w:rsidRPr="0082458E">
        <w:t>Prihodi od prodaje proizvoda i robe te pruženih usluga i prihodi od donacija -5.144,00 eura</w:t>
      </w:r>
    </w:p>
    <w:p w:rsidR="00FC4AE7" w:rsidRPr="0082458E" w:rsidRDefault="00FC4AE7" w:rsidP="00FC4AE7">
      <w:pPr>
        <w:ind w:left="360"/>
      </w:pPr>
      <w:r w:rsidRPr="00FC4AE7">
        <w:rPr>
          <w:color w:val="7030A0"/>
        </w:rPr>
        <w:t>II. Rebalansom povećanje za 499,58 eura, te iznose 5.643,58 eura.</w:t>
      </w:r>
    </w:p>
    <w:p w:rsidR="0005345C" w:rsidRPr="0082458E" w:rsidRDefault="0005345C" w:rsidP="00036412">
      <w:pPr>
        <w:tabs>
          <w:tab w:val="left" w:pos="1140"/>
        </w:tabs>
      </w:pPr>
      <w:r w:rsidRPr="0082458E">
        <w:t xml:space="preserve"> Projekcija na 2024. godinu iznosi 5.370,00 eura, a na 2025. godinu 5.570,00 eura.</w:t>
      </w:r>
    </w:p>
    <w:p w:rsidR="00F17DFE" w:rsidRDefault="00036412" w:rsidP="00036412">
      <w:r>
        <w:t>-</w:t>
      </w:r>
      <w:r w:rsidR="00F17DFE" w:rsidRPr="0082458E">
        <w:t>Prihodi iz nadležnog proračuna</w:t>
      </w:r>
      <w:r w:rsidR="00F17DFE" w:rsidRPr="0082458E">
        <w:tab/>
      </w:r>
      <w:r w:rsidR="00F17DFE" w:rsidRPr="0082458E">
        <w:tab/>
      </w:r>
      <w:r w:rsidR="00F17DFE" w:rsidRPr="0082458E">
        <w:tab/>
      </w:r>
      <w:r w:rsidR="00F17DFE" w:rsidRPr="0082458E">
        <w:tab/>
      </w:r>
      <w:r w:rsidR="00F17DFE" w:rsidRPr="0082458E">
        <w:tab/>
        <w:t>-64.998,00 eura</w:t>
      </w:r>
    </w:p>
    <w:p w:rsidR="00180B46" w:rsidRDefault="00180B46" w:rsidP="00036412">
      <w:pPr>
        <w:rPr>
          <w:color w:val="1F497D" w:themeColor="text2"/>
        </w:rPr>
      </w:pPr>
      <w:r w:rsidRPr="001C3966">
        <w:rPr>
          <w:color w:val="1F497D" w:themeColor="text2"/>
        </w:rPr>
        <w:t xml:space="preserve">Rebalansom povećanje za </w:t>
      </w:r>
      <w:r>
        <w:rPr>
          <w:color w:val="1F497D" w:themeColor="text2"/>
        </w:rPr>
        <w:t>6.098,47</w:t>
      </w:r>
      <w:r w:rsidRPr="001C3966">
        <w:rPr>
          <w:color w:val="1F497D" w:themeColor="text2"/>
        </w:rPr>
        <w:t xml:space="preserve"> eura.</w:t>
      </w:r>
      <w:r w:rsidR="00AA6C4A">
        <w:rPr>
          <w:color w:val="1F497D" w:themeColor="text2"/>
        </w:rPr>
        <w:t xml:space="preserve"> (pokriće manjka iz 2022. godine, te povećanje za troškove najma printera i usluga telefona)</w:t>
      </w:r>
    </w:p>
    <w:p w:rsidR="00FC4AE7" w:rsidRPr="00FC4AE7" w:rsidRDefault="00FC4AE7" w:rsidP="00036412">
      <w:pPr>
        <w:rPr>
          <w:color w:val="7030A0"/>
        </w:rPr>
      </w:pPr>
      <w:r w:rsidRPr="00FC4AE7">
        <w:rPr>
          <w:color w:val="7030A0"/>
        </w:rPr>
        <w:lastRenderedPageBreak/>
        <w:t>II. Rebalansom povećanje za 4.395,00 eura, ( za energente -2.000,00 eura i za 2.395,00 eura  za priključenje sunčane elektrane) te iznosi 75.491,47 eura</w:t>
      </w:r>
    </w:p>
    <w:p w:rsidR="00036412" w:rsidRDefault="006A68F7" w:rsidP="00036412">
      <w:pPr>
        <w:tabs>
          <w:tab w:val="left" w:pos="1140"/>
        </w:tabs>
      </w:pPr>
      <w:r w:rsidRPr="0082458E">
        <w:t xml:space="preserve"> Projekcija na 2024. godinu iznosi 66.976,00 eura, a na 2025. godinu 69.455,00 eura</w:t>
      </w:r>
      <w:r w:rsidR="00036412">
        <w:t>.</w:t>
      </w:r>
    </w:p>
    <w:p w:rsidR="00F17DFE" w:rsidRPr="0082458E" w:rsidRDefault="00036412" w:rsidP="00036412">
      <w:pPr>
        <w:tabs>
          <w:tab w:val="left" w:pos="1140"/>
        </w:tabs>
      </w:pPr>
      <w:r>
        <w:t>-</w:t>
      </w:r>
      <w:r w:rsidR="00F17DFE" w:rsidRPr="0082458E">
        <w:t>Prihodi od prodaje dugotrajne  imovine</w:t>
      </w:r>
      <w:r w:rsidR="00F17DFE" w:rsidRPr="0082458E">
        <w:tab/>
      </w:r>
      <w:r w:rsidR="00F17DFE" w:rsidRPr="0082458E">
        <w:tab/>
      </w:r>
      <w:r w:rsidR="00F17DFE" w:rsidRPr="0082458E">
        <w:tab/>
      </w:r>
      <w:r w:rsidR="00F17DFE" w:rsidRPr="0082458E">
        <w:tab/>
        <w:t>-133,00 eura</w:t>
      </w:r>
    </w:p>
    <w:p w:rsidR="004B7A28" w:rsidRPr="0082458E" w:rsidRDefault="006A68F7" w:rsidP="005A7B68">
      <w:pPr>
        <w:tabs>
          <w:tab w:val="left" w:pos="1140"/>
        </w:tabs>
      </w:pPr>
      <w:r w:rsidRPr="0082458E">
        <w:t xml:space="preserve"> Projekcija na 2024. godinu iznosi 139,00 eura, a na 2025. godinu 144,00 eura.</w:t>
      </w:r>
    </w:p>
    <w:p w:rsidR="00F17DFE" w:rsidRPr="0082458E" w:rsidRDefault="00F17DFE" w:rsidP="00036412">
      <w:pPr>
        <w:ind w:left="360"/>
      </w:pPr>
    </w:p>
    <w:p w:rsidR="00F17DFE" w:rsidRDefault="00842C32" w:rsidP="00036412">
      <w:pPr>
        <w:ind w:left="360"/>
        <w:rPr>
          <w:b/>
        </w:rPr>
      </w:pPr>
      <w:r w:rsidRPr="0082458E">
        <w:rPr>
          <w:b/>
        </w:rPr>
        <w:t xml:space="preserve">Rashodi za 2023. godinu iznose </w:t>
      </w:r>
      <w:r w:rsidR="00395178" w:rsidRPr="0082458E">
        <w:rPr>
          <w:b/>
        </w:rPr>
        <w:t>1.008.624,00 eura.</w:t>
      </w:r>
    </w:p>
    <w:p w:rsidR="001C3966" w:rsidRPr="00137313" w:rsidRDefault="00137313" w:rsidP="00137313">
      <w:pPr>
        <w:ind w:left="360"/>
        <w:rPr>
          <w:color w:val="1F497D" w:themeColor="text2"/>
        </w:rPr>
      </w:pPr>
      <w:r w:rsidRPr="00137313">
        <w:rPr>
          <w:color w:val="1F497D" w:themeColor="text2"/>
        </w:rPr>
        <w:t>I.</w:t>
      </w:r>
      <w:r>
        <w:rPr>
          <w:color w:val="1F497D" w:themeColor="text2"/>
        </w:rPr>
        <w:t xml:space="preserve"> </w:t>
      </w:r>
      <w:r w:rsidRPr="00137313">
        <w:rPr>
          <w:color w:val="1F497D" w:themeColor="text2"/>
        </w:rPr>
        <w:t xml:space="preserve"> </w:t>
      </w:r>
      <w:r w:rsidR="001C3966" w:rsidRPr="00137313">
        <w:rPr>
          <w:color w:val="1F497D" w:themeColor="text2"/>
        </w:rPr>
        <w:t>Rebalansom povećanje za 51.165,73 eura.</w:t>
      </w:r>
    </w:p>
    <w:p w:rsidR="00137313" w:rsidRPr="00137313" w:rsidRDefault="00137313" w:rsidP="00137313">
      <w:pPr>
        <w:ind w:left="360"/>
        <w:rPr>
          <w:color w:val="7030A0"/>
        </w:rPr>
      </w:pPr>
      <w:r w:rsidRPr="00137313">
        <w:rPr>
          <w:color w:val="7030A0"/>
        </w:rPr>
        <w:t>II. Rebalansom povećanje za 64.618,27 eura.</w:t>
      </w:r>
    </w:p>
    <w:p w:rsidR="001C3966" w:rsidRPr="00137313" w:rsidRDefault="001C3966" w:rsidP="00036412">
      <w:pPr>
        <w:ind w:left="360"/>
        <w:rPr>
          <w:b/>
          <w:color w:val="7030A0"/>
        </w:rPr>
      </w:pPr>
    </w:p>
    <w:p w:rsidR="002F6393" w:rsidRPr="0082458E" w:rsidRDefault="002F6393" w:rsidP="00036412">
      <w:pPr>
        <w:tabs>
          <w:tab w:val="left" w:pos="1140"/>
        </w:tabs>
      </w:pPr>
      <w:r w:rsidRPr="0082458E">
        <w:t>Projekcija na 2024. godinu iznosi 1.031.524,00 eura, a na 2025. godinu 1.069.693,00 eura.</w:t>
      </w:r>
    </w:p>
    <w:p w:rsidR="00395178" w:rsidRPr="0082458E" w:rsidRDefault="00395178" w:rsidP="00036412">
      <w:pPr>
        <w:ind w:left="360"/>
        <w:rPr>
          <w:b/>
        </w:rPr>
      </w:pPr>
    </w:p>
    <w:p w:rsidR="00395178" w:rsidRDefault="00395178" w:rsidP="00036412">
      <w:pPr>
        <w:pStyle w:val="Odlomakpopisa"/>
        <w:numPr>
          <w:ilvl w:val="0"/>
          <w:numId w:val="1"/>
        </w:numPr>
      </w:pPr>
      <w:r w:rsidRPr="0082458E">
        <w:t xml:space="preserve">Rashodi za zaposlene </w:t>
      </w:r>
      <w:r w:rsidRPr="0082458E">
        <w:tab/>
        <w:t>-812.726,00 eura</w:t>
      </w:r>
    </w:p>
    <w:p w:rsidR="00D541EC" w:rsidRPr="00D541EC" w:rsidRDefault="00D541EC" w:rsidP="00D541EC">
      <w:pPr>
        <w:pStyle w:val="Odlomakpopisa"/>
        <w:ind w:left="720"/>
        <w:rPr>
          <w:color w:val="7030A0"/>
        </w:rPr>
      </w:pPr>
      <w:r w:rsidRPr="00D541EC">
        <w:rPr>
          <w:color w:val="7030A0"/>
        </w:rPr>
        <w:t>II. Rebalansom povećanje za 65.601,00 eura, te iznose 878.027,00 eura</w:t>
      </w:r>
    </w:p>
    <w:p w:rsidR="00D541EC" w:rsidRPr="00D541EC" w:rsidRDefault="00D541EC" w:rsidP="00D541EC">
      <w:pPr>
        <w:pStyle w:val="Odlomakpopisa"/>
        <w:ind w:left="720"/>
        <w:rPr>
          <w:color w:val="7030A0"/>
        </w:rPr>
      </w:pPr>
      <w:r w:rsidRPr="00D541EC">
        <w:rPr>
          <w:color w:val="7030A0"/>
        </w:rPr>
        <w:t>(povećanje plaća i doprinosa)</w:t>
      </w:r>
    </w:p>
    <w:p w:rsidR="00F254E4" w:rsidRPr="0082458E" w:rsidRDefault="00E226E5" w:rsidP="00036412">
      <w:pPr>
        <w:tabs>
          <w:tab w:val="left" w:pos="1140"/>
        </w:tabs>
        <w:ind w:left="360"/>
      </w:pPr>
      <w:r w:rsidRPr="0082458E">
        <w:t>Projekcija na 2024. godinu iznosi 823.905,00 eura, a na 2025. godinu 863.723,00 eura.</w:t>
      </w:r>
    </w:p>
    <w:p w:rsidR="00395178" w:rsidRDefault="00395178" w:rsidP="00036412">
      <w:pPr>
        <w:pStyle w:val="Odlomakpopisa"/>
        <w:numPr>
          <w:ilvl w:val="0"/>
          <w:numId w:val="1"/>
        </w:numPr>
      </w:pPr>
      <w:r w:rsidRPr="0082458E">
        <w:t>Materijalni rashodi</w:t>
      </w:r>
      <w:r w:rsidRPr="0082458E">
        <w:tab/>
      </w:r>
      <w:r w:rsidRPr="0082458E">
        <w:tab/>
        <w:t>-149.645,00 eura</w:t>
      </w:r>
    </w:p>
    <w:p w:rsidR="00180B46" w:rsidRPr="00140DB0" w:rsidRDefault="00D94CDF" w:rsidP="00C874FC">
      <w:pPr>
        <w:pStyle w:val="Odlomakpopisa"/>
        <w:numPr>
          <w:ilvl w:val="0"/>
          <w:numId w:val="1"/>
        </w:numPr>
      </w:pPr>
      <w:r>
        <w:rPr>
          <w:color w:val="1F497D" w:themeColor="text2"/>
        </w:rPr>
        <w:t xml:space="preserve">I. </w:t>
      </w:r>
      <w:r w:rsidR="00180B46" w:rsidRPr="00180B46">
        <w:rPr>
          <w:color w:val="1F497D" w:themeColor="text2"/>
        </w:rPr>
        <w:t xml:space="preserve">Rebalansom povećanje za </w:t>
      </w:r>
      <w:r w:rsidR="00180B46">
        <w:rPr>
          <w:color w:val="1F497D" w:themeColor="text2"/>
        </w:rPr>
        <w:t>49.781,73</w:t>
      </w:r>
      <w:r w:rsidR="00180B46" w:rsidRPr="00180B46">
        <w:rPr>
          <w:color w:val="1F497D" w:themeColor="text2"/>
        </w:rPr>
        <w:t xml:space="preserve"> eura.</w:t>
      </w:r>
      <w:r w:rsidR="002B47B4">
        <w:rPr>
          <w:color w:val="1F497D" w:themeColor="text2"/>
        </w:rPr>
        <w:t xml:space="preserve"> (</w:t>
      </w:r>
      <w:r w:rsidR="004A2D47">
        <w:rPr>
          <w:color w:val="1F497D" w:themeColor="text2"/>
        </w:rPr>
        <w:t>trošak najma printera, usluga telefona,</w:t>
      </w:r>
      <w:r>
        <w:rPr>
          <w:color w:val="1F497D" w:themeColor="text2"/>
        </w:rPr>
        <w:t xml:space="preserve"> </w:t>
      </w:r>
      <w:r w:rsidR="004A2D47">
        <w:rPr>
          <w:color w:val="1F497D" w:themeColor="text2"/>
        </w:rPr>
        <w:t>,</w:t>
      </w:r>
      <w:r w:rsidR="002B47B4">
        <w:rPr>
          <w:color w:val="1F497D" w:themeColor="text2"/>
        </w:rPr>
        <w:t>prehrana učenika</w:t>
      </w:r>
      <w:r w:rsidR="004A2D47">
        <w:rPr>
          <w:color w:val="1F497D" w:themeColor="text2"/>
        </w:rPr>
        <w:t>)</w:t>
      </w:r>
    </w:p>
    <w:p w:rsidR="00D94CDF" w:rsidRPr="00D94CDF" w:rsidRDefault="00D94CDF" w:rsidP="00D94CDF">
      <w:pPr>
        <w:pStyle w:val="Odlomakpopisa"/>
        <w:numPr>
          <w:ilvl w:val="0"/>
          <w:numId w:val="1"/>
        </w:numPr>
        <w:rPr>
          <w:color w:val="7030A0"/>
        </w:rPr>
      </w:pPr>
      <w:r w:rsidRPr="00D94CDF">
        <w:rPr>
          <w:color w:val="7030A0"/>
        </w:rPr>
        <w:t>II. Rebalansom smanjenje za 1.727,73 eura, te iznosi 197.699,00 eura. (umanjeni troškovi po Izvoru 4.5. pošto roditelji ne plaćaju prehranu učenika)</w:t>
      </w:r>
    </w:p>
    <w:p w:rsidR="00E226E5" w:rsidRPr="0082458E" w:rsidRDefault="00E226E5" w:rsidP="00036412">
      <w:pPr>
        <w:tabs>
          <w:tab w:val="left" w:pos="1140"/>
        </w:tabs>
        <w:ind w:left="360"/>
      </w:pPr>
      <w:r w:rsidRPr="0082458E">
        <w:t>Projekcija na 2024. godinu iznosi 150.331,00 euro, a na 2025. godinu 155.896,00 eura.</w:t>
      </w:r>
    </w:p>
    <w:p w:rsidR="00395178" w:rsidRDefault="00395178" w:rsidP="00036412">
      <w:pPr>
        <w:pStyle w:val="Odlomakpopisa"/>
        <w:numPr>
          <w:ilvl w:val="0"/>
          <w:numId w:val="1"/>
        </w:numPr>
      </w:pPr>
      <w:r w:rsidRPr="0082458E">
        <w:t>Financijski rashodi</w:t>
      </w:r>
      <w:r w:rsidRPr="0082458E">
        <w:tab/>
      </w:r>
      <w:r w:rsidRPr="0082458E">
        <w:tab/>
        <w:t>-156,00 eura</w:t>
      </w:r>
    </w:p>
    <w:p w:rsidR="00620D86" w:rsidRPr="0082458E" w:rsidRDefault="00620D86" w:rsidP="004F3F65">
      <w:pPr>
        <w:pStyle w:val="Odlomakpopisa"/>
        <w:numPr>
          <w:ilvl w:val="0"/>
          <w:numId w:val="1"/>
        </w:numPr>
      </w:pPr>
      <w:r w:rsidRPr="006240BB">
        <w:rPr>
          <w:color w:val="7030A0"/>
        </w:rPr>
        <w:t>II Rebalansom smanjenje  za 3,00 eura, te iznose 153,00 eura</w:t>
      </w:r>
    </w:p>
    <w:p w:rsidR="00E226E5" w:rsidRPr="0082458E" w:rsidRDefault="00E226E5" w:rsidP="00036412">
      <w:pPr>
        <w:tabs>
          <w:tab w:val="left" w:pos="1140"/>
        </w:tabs>
        <w:ind w:left="360"/>
      </w:pPr>
      <w:r w:rsidRPr="0082458E">
        <w:t>Projekcija na 2024. godinu iznosi 163,00 eura, a na 2025. godinu 169,00 eura.</w:t>
      </w:r>
    </w:p>
    <w:p w:rsidR="00395178" w:rsidRPr="0082458E" w:rsidRDefault="00395178" w:rsidP="00036412">
      <w:pPr>
        <w:pStyle w:val="Odlomakpopisa"/>
        <w:numPr>
          <w:ilvl w:val="0"/>
          <w:numId w:val="1"/>
        </w:numPr>
      </w:pPr>
      <w:r w:rsidRPr="0082458E">
        <w:t>Pomoći unutar općeg proračuna</w:t>
      </w:r>
      <w:r w:rsidRPr="0082458E">
        <w:tab/>
        <w:t>266,00 eura</w:t>
      </w:r>
    </w:p>
    <w:p w:rsidR="00E226E5" w:rsidRPr="0082458E" w:rsidRDefault="00E226E5" w:rsidP="00036412">
      <w:pPr>
        <w:tabs>
          <w:tab w:val="left" w:pos="1140"/>
        </w:tabs>
        <w:ind w:left="360"/>
      </w:pPr>
      <w:r w:rsidRPr="0082458E">
        <w:t>Projekcija na 2024. godinu iznosi 278,00 eura, a na 2025. godinu 288,00 eura.</w:t>
      </w:r>
    </w:p>
    <w:p w:rsidR="00740589" w:rsidRDefault="00740589" w:rsidP="00036412">
      <w:pPr>
        <w:pStyle w:val="Odlomakpopisa"/>
        <w:numPr>
          <w:ilvl w:val="0"/>
          <w:numId w:val="1"/>
        </w:numPr>
      </w:pPr>
      <w:r w:rsidRPr="0082458E">
        <w:t>Naknade građanima i kućanstvima</w:t>
      </w:r>
      <w:r w:rsidRPr="0082458E">
        <w:tab/>
        <w:t>23.890,00 eura</w:t>
      </w:r>
    </w:p>
    <w:p w:rsidR="006240BB" w:rsidRPr="000F525C" w:rsidRDefault="006240BB" w:rsidP="000F525C">
      <w:pPr>
        <w:pStyle w:val="Odlomakpopisa"/>
        <w:ind w:left="720"/>
        <w:rPr>
          <w:color w:val="7030A0"/>
        </w:rPr>
      </w:pPr>
      <w:r w:rsidRPr="000F525C">
        <w:rPr>
          <w:color w:val="7030A0"/>
        </w:rPr>
        <w:t>II Rebalansom povećanje za 1.200,00 eura. Te iznosi 25.090,00 eura  ( za udžbenike i radne udžbenike)</w:t>
      </w:r>
    </w:p>
    <w:p w:rsidR="00E226E5" w:rsidRDefault="00E226E5" w:rsidP="00036412">
      <w:pPr>
        <w:tabs>
          <w:tab w:val="left" w:pos="1140"/>
        </w:tabs>
        <w:ind w:left="360"/>
      </w:pPr>
      <w:r w:rsidRPr="0082458E">
        <w:t>Projekcija na 2024. godinu iznosi 24.941,00 euro, a na 2025. godinu 25.864,00 eura.</w:t>
      </w:r>
    </w:p>
    <w:p w:rsidR="00180B46" w:rsidRPr="0082458E" w:rsidRDefault="00180B46" w:rsidP="00180B46">
      <w:pPr>
        <w:ind w:left="360"/>
      </w:pPr>
      <w:r w:rsidRPr="001C3966">
        <w:rPr>
          <w:color w:val="1F497D" w:themeColor="text2"/>
        </w:rPr>
        <w:t xml:space="preserve">Rebalansom povećanje za </w:t>
      </w:r>
      <w:r>
        <w:rPr>
          <w:color w:val="1F497D" w:themeColor="text2"/>
        </w:rPr>
        <w:t>384,00</w:t>
      </w:r>
      <w:r w:rsidRPr="001C3966">
        <w:rPr>
          <w:color w:val="1F497D" w:themeColor="text2"/>
        </w:rPr>
        <w:t xml:space="preserve"> eura.</w:t>
      </w:r>
      <w:r>
        <w:rPr>
          <w:color w:val="1F497D" w:themeColor="text2"/>
        </w:rPr>
        <w:t xml:space="preserve"> POMOĆI -za higijenske potrepštine.</w:t>
      </w:r>
    </w:p>
    <w:p w:rsidR="00395178" w:rsidRDefault="00740589" w:rsidP="00036412">
      <w:pPr>
        <w:pStyle w:val="Odlomakpopisa"/>
        <w:numPr>
          <w:ilvl w:val="0"/>
          <w:numId w:val="1"/>
        </w:numPr>
      </w:pPr>
      <w:r w:rsidRPr="0082458E">
        <w:t>Rashodi za nabavu proizvedene dugotrajne imovine</w:t>
      </w:r>
      <w:r w:rsidRPr="0082458E">
        <w:tab/>
        <w:t>21.941,00 euro</w:t>
      </w:r>
    </w:p>
    <w:p w:rsidR="00180B46" w:rsidRPr="000F525C" w:rsidRDefault="000F525C" w:rsidP="00A219ED">
      <w:pPr>
        <w:pStyle w:val="Odlomakpopisa"/>
        <w:numPr>
          <w:ilvl w:val="0"/>
          <w:numId w:val="1"/>
        </w:numPr>
      </w:pPr>
      <w:r>
        <w:rPr>
          <w:color w:val="1F497D" w:themeColor="text2"/>
        </w:rPr>
        <w:t xml:space="preserve">I. </w:t>
      </w:r>
      <w:r w:rsidR="00180B46" w:rsidRPr="00180B46">
        <w:rPr>
          <w:color w:val="1F497D" w:themeColor="text2"/>
        </w:rPr>
        <w:t>Rebalansom povećanje za 1.000,00 eura.</w:t>
      </w:r>
      <w:r w:rsidR="004A2D47">
        <w:rPr>
          <w:color w:val="1F497D" w:themeColor="text2"/>
        </w:rPr>
        <w:t xml:space="preserve"> (oprema za školsku kuhinju</w:t>
      </w:r>
      <w:r w:rsidR="00A46A3B">
        <w:rPr>
          <w:color w:val="1F497D" w:themeColor="text2"/>
        </w:rPr>
        <w:t>)</w:t>
      </w:r>
    </w:p>
    <w:p w:rsidR="000F525C" w:rsidRPr="0082458E" w:rsidRDefault="000F525C" w:rsidP="000F525C">
      <w:pPr>
        <w:ind w:left="360"/>
      </w:pPr>
      <w:r w:rsidRPr="000F525C">
        <w:rPr>
          <w:color w:val="7030A0"/>
        </w:rPr>
        <w:t>II Rebalansom smanjenje za 152,00 eura. Te iznosi 22.789,00 eura</w:t>
      </w:r>
    </w:p>
    <w:p w:rsidR="00E226E5" w:rsidRPr="0082458E" w:rsidRDefault="00E226E5" w:rsidP="004B7A28">
      <w:pPr>
        <w:tabs>
          <w:tab w:val="left" w:pos="1140"/>
        </w:tabs>
        <w:ind w:left="360"/>
      </w:pPr>
      <w:r w:rsidRPr="0082458E">
        <w:t>Projekcija na 2024. godinu iznosi 22.906,00 eura, a na 2025. godinu 23.753,00 eura.</w:t>
      </w:r>
    </w:p>
    <w:p w:rsidR="00740589" w:rsidRPr="0082458E" w:rsidRDefault="00740589" w:rsidP="00036412"/>
    <w:p w:rsidR="00740589" w:rsidRPr="0082458E" w:rsidRDefault="00740589" w:rsidP="00036412">
      <w:r w:rsidRPr="0082458E">
        <w:t xml:space="preserve">Iz navedenog proizlazi planirani višak prihoda </w:t>
      </w:r>
      <w:r w:rsidR="00E226E5" w:rsidRPr="0082458E">
        <w:t xml:space="preserve">za 2023. godinu </w:t>
      </w:r>
      <w:r w:rsidRPr="0082458E">
        <w:t>od 500,00 eura za pokriće planiranog manjka iz 2022. godine. (Manjak po Izvoru 4.5.-prehrana učenika u školskoj kuhinji).</w:t>
      </w:r>
    </w:p>
    <w:p w:rsidR="00740589" w:rsidRPr="004A2D47" w:rsidRDefault="004A2D47" w:rsidP="00036412">
      <w:pPr>
        <w:rPr>
          <w:color w:val="1F497D" w:themeColor="text2"/>
        </w:rPr>
      </w:pPr>
      <w:r w:rsidRPr="004A2D47">
        <w:rPr>
          <w:color w:val="1F497D" w:themeColor="text2"/>
        </w:rPr>
        <w:t>Rebalansom smo uključili rezultat poslovanja 31.12.2022. godine</w:t>
      </w:r>
      <w:r>
        <w:rPr>
          <w:color w:val="1F497D" w:themeColor="text2"/>
        </w:rPr>
        <w:t xml:space="preserve"> koji je iznosio -216,74 eura.</w:t>
      </w:r>
    </w:p>
    <w:p w:rsidR="00740589" w:rsidRPr="00036412" w:rsidRDefault="00740589" w:rsidP="00036412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 w:rsidRPr="00036412">
        <w:rPr>
          <w:b/>
          <w:sz w:val="28"/>
          <w:szCs w:val="28"/>
        </w:rPr>
        <w:t>OBRAZLOŽENJE POSEBNOG  DIJLA FINANCIJSKOG PLANA</w:t>
      </w:r>
    </w:p>
    <w:p w:rsidR="00740589" w:rsidRPr="0082458E" w:rsidRDefault="00740589" w:rsidP="00036412">
      <w:pPr>
        <w:pStyle w:val="Odlomakpopisa"/>
        <w:ind w:left="720"/>
        <w:rPr>
          <w:b/>
        </w:rPr>
      </w:pPr>
    </w:p>
    <w:p w:rsidR="008224D1" w:rsidRPr="0082458E" w:rsidRDefault="00960CD7" w:rsidP="00036412">
      <w:pPr>
        <w:pStyle w:val="Odlomakpopisa"/>
        <w:numPr>
          <w:ilvl w:val="0"/>
          <w:numId w:val="1"/>
        </w:numPr>
        <w:rPr>
          <w:b/>
        </w:rPr>
      </w:pPr>
      <w:bookmarkStart w:id="4" w:name="_Hlk117681329"/>
      <w:r w:rsidRPr="0082458E">
        <w:rPr>
          <w:b/>
        </w:rPr>
        <w:t>7001  REDOVNI PROGRAM OSNOVNOG ŠKOLSTVA</w:t>
      </w:r>
      <w:r w:rsidR="00D41823" w:rsidRPr="0082458E">
        <w:rPr>
          <w:b/>
        </w:rPr>
        <w:tab/>
        <w:t>-9</w:t>
      </w:r>
      <w:r w:rsidR="009A0ED9">
        <w:rPr>
          <w:b/>
        </w:rPr>
        <w:t>75.672</w:t>
      </w:r>
      <w:r w:rsidR="00D41823" w:rsidRPr="0082458E">
        <w:rPr>
          <w:b/>
        </w:rPr>
        <w:t>,00 euro.</w:t>
      </w:r>
    </w:p>
    <w:p w:rsidR="00D41823" w:rsidRPr="000362F1" w:rsidRDefault="000362F1" w:rsidP="000F1D2B">
      <w:pPr>
        <w:pStyle w:val="Odlomakpopisa"/>
        <w:numPr>
          <w:ilvl w:val="0"/>
          <w:numId w:val="1"/>
        </w:numPr>
        <w:rPr>
          <w:b/>
        </w:rPr>
      </w:pPr>
      <w:bookmarkStart w:id="5" w:name="_Hlk152585829"/>
      <w:r>
        <w:rPr>
          <w:color w:val="1F497D" w:themeColor="text2"/>
        </w:rPr>
        <w:t xml:space="preserve">I </w:t>
      </w:r>
      <w:r w:rsidR="004A2D47" w:rsidRPr="004A2D47">
        <w:rPr>
          <w:color w:val="1F497D" w:themeColor="text2"/>
        </w:rPr>
        <w:t xml:space="preserve">Rebalansom povećanje za </w:t>
      </w:r>
      <w:bookmarkEnd w:id="5"/>
      <w:r w:rsidR="004A2D47" w:rsidRPr="004A2D47">
        <w:rPr>
          <w:color w:val="1F497D" w:themeColor="text2"/>
        </w:rPr>
        <w:t>51.165,73 eura.</w:t>
      </w:r>
    </w:p>
    <w:p w:rsidR="000362F1" w:rsidRPr="000362F1" w:rsidRDefault="000362F1" w:rsidP="000362F1">
      <w:pPr>
        <w:pStyle w:val="Odlomakpopisa"/>
        <w:ind w:left="720"/>
        <w:rPr>
          <w:b/>
          <w:color w:val="7030A0"/>
        </w:rPr>
      </w:pPr>
      <w:r w:rsidRPr="000362F1">
        <w:rPr>
          <w:color w:val="7030A0"/>
        </w:rPr>
        <w:t>II Rebalansom povećanje za 58.409,27 eura, te iznosi 1.085.247,00 eura</w:t>
      </w:r>
    </w:p>
    <w:bookmarkEnd w:id="4"/>
    <w:p w:rsidR="00D41823" w:rsidRDefault="00D41823" w:rsidP="00036412">
      <w:pPr>
        <w:rPr>
          <w:b/>
        </w:rPr>
      </w:pPr>
      <w:r w:rsidRPr="0082458E">
        <w:rPr>
          <w:b/>
        </w:rPr>
        <w:t>U okviru aktivnosti A107001 UPRAVLJANJE I ADMINISTRACIJA planirano 850.494,00 eura</w:t>
      </w:r>
    </w:p>
    <w:p w:rsidR="00171F99" w:rsidRDefault="00171F99" w:rsidP="00036412">
      <w:pPr>
        <w:tabs>
          <w:tab w:val="left" w:pos="1140"/>
        </w:tabs>
      </w:pPr>
      <w:r w:rsidRPr="0082458E">
        <w:t>za 202</w:t>
      </w:r>
      <w:r w:rsidR="009628F1" w:rsidRPr="0082458E">
        <w:t>3</w:t>
      </w:r>
      <w:r w:rsidRPr="0082458E">
        <w:t xml:space="preserve">. godinu a koriste se za financiranje plaća i pripadajućih doprinosa za 50 zaposlenika, ostalih rashoda (jubilarne nagrade, otpremnine, darovi za djecu do navršenih 15 godina, </w:t>
      </w:r>
      <w:r w:rsidRPr="0082458E">
        <w:lastRenderedPageBreak/>
        <w:t>regres, božićnica, pomoći za rođenje djece…), naknada za povećanu odgojno-obrazovnu odgovornost te naknada zbog nezapošljavanja osoba s invaliditetom.</w:t>
      </w:r>
    </w:p>
    <w:p w:rsidR="0093364D" w:rsidRPr="0082458E" w:rsidRDefault="0093364D" w:rsidP="0093364D">
      <w:r w:rsidRPr="0093364D">
        <w:rPr>
          <w:color w:val="7030A0"/>
        </w:rPr>
        <w:t>II Rebalansom povećanje za 62.386,00 eura, te iznosi 912.880,00 eura</w:t>
      </w:r>
      <w:r>
        <w:rPr>
          <w:color w:val="7030A0"/>
        </w:rPr>
        <w:t>. (zbog povećanja plaća i doprinosa).</w:t>
      </w:r>
    </w:p>
    <w:p w:rsidR="00171F99" w:rsidRPr="0082458E" w:rsidRDefault="00171F99" w:rsidP="00036412">
      <w:pPr>
        <w:tabs>
          <w:tab w:val="left" w:pos="1140"/>
        </w:tabs>
      </w:pPr>
      <w:bookmarkStart w:id="6" w:name="_Hlk117747865"/>
      <w:bookmarkStart w:id="7" w:name="_Hlk117749080"/>
      <w:r w:rsidRPr="0082458E">
        <w:t>Projekcija na 202</w:t>
      </w:r>
      <w:r w:rsidR="009628F1" w:rsidRPr="0082458E">
        <w:t>4</w:t>
      </w:r>
      <w:r w:rsidRPr="0082458E">
        <w:t xml:space="preserve">. godinu iznosi </w:t>
      </w:r>
      <w:r w:rsidR="005C2115" w:rsidRPr="0082458E">
        <w:t>887.916,00 eura</w:t>
      </w:r>
      <w:r w:rsidRPr="0082458E">
        <w:t>, a na 202</w:t>
      </w:r>
      <w:r w:rsidR="009628F1" w:rsidRPr="0082458E">
        <w:t>5</w:t>
      </w:r>
      <w:r w:rsidRPr="0082458E">
        <w:t xml:space="preserve">. godinu </w:t>
      </w:r>
      <w:r w:rsidR="005C2115" w:rsidRPr="0082458E">
        <w:t>920.769,00 eura.</w:t>
      </w:r>
    </w:p>
    <w:bookmarkEnd w:id="6"/>
    <w:p w:rsidR="00D41823" w:rsidRPr="0082458E" w:rsidRDefault="00D41823" w:rsidP="00036412">
      <w:pPr>
        <w:rPr>
          <w:b/>
        </w:rPr>
      </w:pPr>
    </w:p>
    <w:bookmarkEnd w:id="7"/>
    <w:p w:rsidR="00DB68DB" w:rsidRPr="0082458E" w:rsidRDefault="00DB68DB" w:rsidP="00036412">
      <w:pPr>
        <w:rPr>
          <w:b/>
        </w:rPr>
      </w:pPr>
      <w:r w:rsidRPr="0082458E">
        <w:rPr>
          <w:b/>
        </w:rPr>
        <w:t>U okviru aktivnosti A107002  REDOVNI RAD OŠ planirano 93.428,00 eur</w:t>
      </w:r>
      <w:r w:rsidR="00D537DF" w:rsidRPr="0082458E">
        <w:rPr>
          <w:b/>
        </w:rPr>
        <w:t>a</w:t>
      </w:r>
    </w:p>
    <w:p w:rsidR="004A2D47" w:rsidRDefault="00DB68DB" w:rsidP="004A2D47">
      <w:pPr>
        <w:ind w:left="360"/>
        <w:rPr>
          <w:color w:val="1F497D" w:themeColor="text2"/>
        </w:rPr>
      </w:pPr>
      <w:r w:rsidRPr="0082458E">
        <w:t xml:space="preserve">za 2023. </w:t>
      </w:r>
      <w:proofErr w:type="spellStart"/>
      <w:r w:rsidRPr="0082458E">
        <w:t>godinu,</w:t>
      </w:r>
      <w:r w:rsidR="0093364D">
        <w:t>I</w:t>
      </w:r>
      <w:proofErr w:type="spellEnd"/>
      <w:r w:rsidR="004A2D47" w:rsidRPr="004A2D47">
        <w:rPr>
          <w:color w:val="1F497D" w:themeColor="text2"/>
        </w:rPr>
        <w:t xml:space="preserve"> </w:t>
      </w:r>
      <w:r w:rsidR="004A2D47" w:rsidRPr="001C3966">
        <w:rPr>
          <w:color w:val="1F497D" w:themeColor="text2"/>
        </w:rPr>
        <w:t xml:space="preserve">Rebalansom povećanje za </w:t>
      </w:r>
      <w:r w:rsidR="009D2FE1">
        <w:rPr>
          <w:color w:val="1F497D" w:themeColor="text2"/>
        </w:rPr>
        <w:t>5.965,73</w:t>
      </w:r>
      <w:r w:rsidR="004A2D47" w:rsidRPr="001C3966">
        <w:rPr>
          <w:color w:val="1F497D" w:themeColor="text2"/>
        </w:rPr>
        <w:t xml:space="preserve"> eura.</w:t>
      </w:r>
    </w:p>
    <w:p w:rsidR="0093364D" w:rsidRPr="001C3966" w:rsidRDefault="0093364D" w:rsidP="0093364D">
      <w:pPr>
        <w:rPr>
          <w:color w:val="1F497D" w:themeColor="text2"/>
        </w:rPr>
      </w:pPr>
      <w:r w:rsidRPr="0093364D">
        <w:rPr>
          <w:color w:val="7030A0"/>
        </w:rPr>
        <w:t xml:space="preserve">II Rebalansom povećanje za </w:t>
      </w:r>
      <w:r>
        <w:rPr>
          <w:color w:val="7030A0"/>
        </w:rPr>
        <w:t>6.175,27</w:t>
      </w:r>
      <w:r w:rsidRPr="0093364D">
        <w:rPr>
          <w:color w:val="7030A0"/>
        </w:rPr>
        <w:t xml:space="preserve"> eura, te iznosi </w:t>
      </w:r>
      <w:r>
        <w:rPr>
          <w:color w:val="7030A0"/>
        </w:rPr>
        <w:t>105.569</w:t>
      </w:r>
      <w:r w:rsidRPr="0093364D">
        <w:rPr>
          <w:color w:val="7030A0"/>
        </w:rPr>
        <w:t>,00 eura</w:t>
      </w:r>
    </w:p>
    <w:p w:rsidR="00F53386" w:rsidRPr="0082458E" w:rsidRDefault="004A2D47" w:rsidP="00036412">
      <w:pPr>
        <w:tabs>
          <w:tab w:val="left" w:pos="1140"/>
        </w:tabs>
      </w:pPr>
      <w:r>
        <w:t xml:space="preserve"> </w:t>
      </w:r>
      <w:r w:rsidR="00DB68DB" w:rsidRPr="0082458E">
        <w:t xml:space="preserve"> a čine ga</w:t>
      </w:r>
      <w:r w:rsidR="00F53386" w:rsidRPr="0082458E">
        <w:t>:</w:t>
      </w:r>
    </w:p>
    <w:p w:rsidR="000C73E8" w:rsidRPr="0082458E" w:rsidRDefault="00F53386" w:rsidP="00036412">
      <w:pPr>
        <w:tabs>
          <w:tab w:val="left" w:pos="1140"/>
        </w:tabs>
      </w:pPr>
      <w:r w:rsidRPr="0082458E">
        <w:t>-Po Izvoru 1.1.</w:t>
      </w:r>
      <w:r w:rsidR="00DB68DB" w:rsidRPr="0082458E">
        <w:t xml:space="preserve"> </w:t>
      </w:r>
    </w:p>
    <w:p w:rsidR="00F53386" w:rsidRDefault="00DB68DB" w:rsidP="00036412">
      <w:pPr>
        <w:tabs>
          <w:tab w:val="left" w:pos="1140"/>
        </w:tabs>
      </w:pPr>
      <w:r w:rsidRPr="0082458E">
        <w:t xml:space="preserve"> troškovi energenata za koja nisu dostatna sredstva u zakonskom standardu</w:t>
      </w:r>
      <w:r w:rsidR="00D537DF" w:rsidRPr="0082458E">
        <w:t xml:space="preserve">, komunalne usluge, </w:t>
      </w:r>
      <w:r w:rsidR="00F53386" w:rsidRPr="0082458E">
        <w:t>te  projekt -Pametan</w:t>
      </w:r>
      <w:r w:rsidR="00F53386" w:rsidRPr="0082458E">
        <w:rPr>
          <w:b/>
        </w:rPr>
        <w:t xml:space="preserve"> </w:t>
      </w:r>
      <w:r w:rsidR="00F53386" w:rsidRPr="0082458E">
        <w:t>obrok za pametnu djecu</w:t>
      </w:r>
      <w:r w:rsidR="005C2115" w:rsidRPr="0082458E">
        <w:t xml:space="preserve"> </w:t>
      </w:r>
      <w:r w:rsidR="00AE6F05" w:rsidRPr="0082458E">
        <w:t>u iznosu od 17.108,00 eura.</w:t>
      </w:r>
    </w:p>
    <w:p w:rsidR="009D2FE1" w:rsidRDefault="009D2FE1" w:rsidP="009D2FE1">
      <w:pPr>
        <w:rPr>
          <w:color w:val="1F497D" w:themeColor="text2"/>
        </w:rPr>
      </w:pPr>
      <w:r w:rsidRPr="001C3966">
        <w:rPr>
          <w:color w:val="1F497D" w:themeColor="text2"/>
        </w:rPr>
        <w:t xml:space="preserve">Rebalansom povećanje za </w:t>
      </w:r>
      <w:r>
        <w:rPr>
          <w:color w:val="1F497D" w:themeColor="text2"/>
        </w:rPr>
        <w:t>3.509,00</w:t>
      </w:r>
      <w:r w:rsidRPr="001C3966">
        <w:rPr>
          <w:color w:val="1F497D" w:themeColor="text2"/>
        </w:rPr>
        <w:t xml:space="preserve"> eura.</w:t>
      </w:r>
      <w:r>
        <w:rPr>
          <w:color w:val="1F497D" w:themeColor="text2"/>
        </w:rPr>
        <w:t xml:space="preserve"> (najam printera i trošak telefonije)</w:t>
      </w:r>
    </w:p>
    <w:p w:rsidR="0093364D" w:rsidRPr="0082458E" w:rsidRDefault="0093364D" w:rsidP="009D2FE1">
      <w:r w:rsidRPr="0093364D">
        <w:rPr>
          <w:color w:val="7030A0"/>
        </w:rPr>
        <w:t xml:space="preserve">II Rebalansom povećanje za </w:t>
      </w:r>
      <w:r w:rsidR="00347D03">
        <w:rPr>
          <w:color w:val="7030A0"/>
        </w:rPr>
        <w:t>2.049</w:t>
      </w:r>
      <w:r w:rsidRPr="0093364D">
        <w:rPr>
          <w:color w:val="7030A0"/>
        </w:rPr>
        <w:t xml:space="preserve">,00 eura, te iznosi </w:t>
      </w:r>
      <w:r w:rsidR="00347D03">
        <w:rPr>
          <w:color w:val="7030A0"/>
        </w:rPr>
        <w:t>22.666</w:t>
      </w:r>
      <w:r w:rsidRPr="0093364D">
        <w:rPr>
          <w:color w:val="7030A0"/>
        </w:rPr>
        <w:t>,00 eura</w:t>
      </w:r>
      <w:r w:rsidR="00347D03">
        <w:rPr>
          <w:color w:val="7030A0"/>
        </w:rPr>
        <w:t xml:space="preserve"> (priključak sunčane elektrane)</w:t>
      </w:r>
    </w:p>
    <w:p w:rsidR="00AE6F05" w:rsidRPr="0082458E" w:rsidRDefault="00AE6F05" w:rsidP="00036412">
      <w:pPr>
        <w:tabs>
          <w:tab w:val="left" w:pos="1140"/>
        </w:tabs>
        <w:rPr>
          <w:b/>
        </w:rPr>
      </w:pPr>
      <w:r w:rsidRPr="0082458E">
        <w:t>Projekcija na 2024. godinu iznosi 17.861,00 euro, a na 2025. godinu 18.522,00 eura.</w:t>
      </w:r>
    </w:p>
    <w:p w:rsidR="004B7A28" w:rsidRDefault="00DB68DB" w:rsidP="00036412">
      <w:r w:rsidRPr="0082458E">
        <w:t xml:space="preserve"> </w:t>
      </w:r>
      <w:r w:rsidR="00F53386" w:rsidRPr="0082458E">
        <w:t xml:space="preserve">-Po Izvoru 1.2. </w:t>
      </w:r>
    </w:p>
    <w:p w:rsidR="00F53386" w:rsidRPr="0082458E" w:rsidRDefault="00F53386" w:rsidP="00036412">
      <w:r w:rsidRPr="0082458E">
        <w:t>Financiranje službenih putovanja odgojno obrazovnih djelatnike i uprave, a radi se o državnim skupovima u trajanju od dva do tri dana, jednodnevnim seminarima, pratnji djece za Školu u prirodi i maturalne izlete, te kotizacije.</w:t>
      </w:r>
    </w:p>
    <w:p w:rsidR="00F53386" w:rsidRPr="0082458E" w:rsidRDefault="00F53386" w:rsidP="00036412">
      <w:r w:rsidRPr="0082458E">
        <w:t xml:space="preserve">Uredski materijal, sredstva za čišćenje i higijenske potrebe, stručna literatura </w:t>
      </w:r>
    </w:p>
    <w:p w:rsidR="00F53386" w:rsidRPr="0082458E" w:rsidRDefault="00F53386" w:rsidP="00036412">
      <w:r w:rsidRPr="0082458E">
        <w:t>Financiranje režijskih troškova, redovnih dimnjačarskih usluga i deratizacije</w:t>
      </w:r>
    </w:p>
    <w:p w:rsidR="00F53386" w:rsidRPr="0082458E" w:rsidRDefault="00F53386" w:rsidP="00036412">
      <w:r w:rsidRPr="0082458E">
        <w:t xml:space="preserve">Usluge tekućeg i investicijskog održavanja koje se odnose na redovne servise (servis dizala, ispitivanje </w:t>
      </w:r>
      <w:proofErr w:type="spellStart"/>
      <w:r w:rsidRPr="0082458E">
        <w:t>panik</w:t>
      </w:r>
      <w:proofErr w:type="spellEnd"/>
      <w:r w:rsidRPr="0082458E">
        <w:t xml:space="preserve"> rasvjete, servis plinovodne centrale, periodični pregled vatrogasnih aparata, </w:t>
      </w:r>
    </w:p>
    <w:p w:rsidR="00F53386" w:rsidRPr="0082458E" w:rsidRDefault="00F53386" w:rsidP="00036412">
      <w:r w:rsidRPr="0082458E">
        <w:t xml:space="preserve">redovna ispitivanja instalacija i postrojenja, servisi informatičke opreme te raznorazni popravci na postrojenjima i opremi, </w:t>
      </w:r>
      <w:r w:rsidR="000C73E8" w:rsidRPr="0082458E">
        <w:t>sanacija stropa u novom dijelu škole,</w:t>
      </w:r>
      <w:r w:rsidRPr="0082458E">
        <w:t xml:space="preserve"> a dio  sredstava predviđen je za nabavu materijala za investicijsko održavanje koji se koristi za popravke sitnih kvarova koje vrši samo tehničko osoblje škole.</w:t>
      </w:r>
    </w:p>
    <w:p w:rsidR="00F53386" w:rsidRPr="0082458E" w:rsidRDefault="00F53386" w:rsidP="00036412">
      <w:r w:rsidRPr="0082458E">
        <w:t>Temeljem Pravilnika o zaštiti na radu škola je dužna za 2 kuharice, 5 spremačica i domara osigurati službenu, radnu i zaštitnu odjeću i obuću.</w:t>
      </w:r>
    </w:p>
    <w:p w:rsidR="000C73E8" w:rsidRPr="0082458E" w:rsidRDefault="000C73E8" w:rsidP="00036412">
      <w:r w:rsidRPr="0082458E">
        <w:t>Usluge Zavoda za javno zdravstvo za provjeru mikrobiološke ispravnosti namirnica za školsku kuhinju, za obavezne preglede kuharica, higijenski minimum za kuharice i sistematski pregledi zaposlenika.</w:t>
      </w:r>
    </w:p>
    <w:p w:rsidR="000C73E8" w:rsidRPr="0082458E" w:rsidRDefault="000C73E8" w:rsidP="00036412">
      <w:r w:rsidRPr="0082458E">
        <w:t xml:space="preserve">Nabava sitnog inventara </w:t>
      </w:r>
    </w:p>
    <w:p w:rsidR="000C73E8" w:rsidRPr="0082458E" w:rsidRDefault="000C73E8" w:rsidP="00036412">
      <w:r w:rsidRPr="0082458E">
        <w:t xml:space="preserve">Ostali redovni rashodi </w:t>
      </w:r>
    </w:p>
    <w:p w:rsidR="00AE6F05" w:rsidRDefault="00AE6F05" w:rsidP="00036412">
      <w:bookmarkStart w:id="8" w:name="_Hlk117749285"/>
      <w:r w:rsidRPr="0082458E">
        <w:t>Za 2023. godinu navedeni rashodi planirani u iznosu od 43.170,00 eura.</w:t>
      </w:r>
    </w:p>
    <w:p w:rsidR="00347D03" w:rsidRPr="0082458E" w:rsidRDefault="00347D03" w:rsidP="00036412">
      <w:r w:rsidRPr="0093364D">
        <w:rPr>
          <w:color w:val="7030A0"/>
        </w:rPr>
        <w:t xml:space="preserve">II Rebalansom povećanje za </w:t>
      </w:r>
      <w:r>
        <w:rPr>
          <w:color w:val="7030A0"/>
        </w:rPr>
        <w:t>2.039</w:t>
      </w:r>
      <w:r w:rsidRPr="0093364D">
        <w:rPr>
          <w:color w:val="7030A0"/>
        </w:rPr>
        <w:t xml:space="preserve">,00 eura, te iznosi </w:t>
      </w:r>
      <w:r>
        <w:rPr>
          <w:color w:val="7030A0"/>
        </w:rPr>
        <w:t>45.209,</w:t>
      </w:r>
      <w:r w:rsidRPr="0093364D">
        <w:rPr>
          <w:color w:val="7030A0"/>
        </w:rPr>
        <w:t>00 eura</w:t>
      </w:r>
      <w:r>
        <w:rPr>
          <w:color w:val="7030A0"/>
        </w:rPr>
        <w:t>. (2.000,00 eura za energente, a 39,00 eura -preneseno sa sredstva za nabavu nefinancijske imovine)</w:t>
      </w:r>
    </w:p>
    <w:p w:rsidR="00AE6F05" w:rsidRPr="0082458E" w:rsidRDefault="00AE6F05" w:rsidP="00036412">
      <w:pPr>
        <w:tabs>
          <w:tab w:val="left" w:pos="1140"/>
        </w:tabs>
        <w:rPr>
          <w:b/>
        </w:rPr>
      </w:pPr>
      <w:r w:rsidRPr="0082458E">
        <w:t>Projekcija na 2024. godinu iznosi 45.069,00 eura, a na 2025. godinu 46.737,00 eura.</w:t>
      </w:r>
    </w:p>
    <w:bookmarkEnd w:id="8"/>
    <w:p w:rsidR="000C73E8" w:rsidRDefault="000C73E8" w:rsidP="00036412">
      <w:r w:rsidRPr="0082458E">
        <w:t xml:space="preserve">-Po Izvoru 3.1. </w:t>
      </w:r>
    </w:p>
    <w:p w:rsidR="009D2FE1" w:rsidRDefault="009D2FE1" w:rsidP="00036412">
      <w:pPr>
        <w:rPr>
          <w:color w:val="1F497D" w:themeColor="text2"/>
        </w:rPr>
      </w:pPr>
      <w:r w:rsidRPr="001C3966">
        <w:rPr>
          <w:color w:val="1F497D" w:themeColor="text2"/>
        </w:rPr>
        <w:t xml:space="preserve">Rebalansom povećanje za </w:t>
      </w:r>
      <w:r>
        <w:rPr>
          <w:color w:val="1F497D" w:themeColor="text2"/>
        </w:rPr>
        <w:t>246,42</w:t>
      </w:r>
      <w:r w:rsidRPr="001C3966">
        <w:rPr>
          <w:color w:val="1F497D" w:themeColor="text2"/>
        </w:rPr>
        <w:t xml:space="preserve"> eura.</w:t>
      </w:r>
      <w:r>
        <w:rPr>
          <w:color w:val="1F497D" w:themeColor="text2"/>
        </w:rPr>
        <w:t xml:space="preserve"> (najam printera, usluga telefona, trošak po Ugovoru o djelu-kod iznajmljivanja dvorane)</w:t>
      </w:r>
    </w:p>
    <w:p w:rsidR="00347D03" w:rsidRPr="0082458E" w:rsidRDefault="00347D03" w:rsidP="00036412">
      <w:r w:rsidRPr="0093364D">
        <w:rPr>
          <w:color w:val="7030A0"/>
        </w:rPr>
        <w:t xml:space="preserve">II Rebalansom povećanje za </w:t>
      </w:r>
      <w:r>
        <w:rPr>
          <w:color w:val="7030A0"/>
        </w:rPr>
        <w:t>499,58</w:t>
      </w:r>
      <w:r w:rsidRPr="0093364D">
        <w:rPr>
          <w:color w:val="7030A0"/>
        </w:rPr>
        <w:t xml:space="preserve"> eura, te iznosi </w:t>
      </w:r>
      <w:r>
        <w:rPr>
          <w:color w:val="7030A0"/>
        </w:rPr>
        <w:t>3.500,00</w:t>
      </w:r>
      <w:r w:rsidRPr="0093364D">
        <w:rPr>
          <w:color w:val="7030A0"/>
        </w:rPr>
        <w:t xml:space="preserve"> eura</w:t>
      </w:r>
      <w:r>
        <w:rPr>
          <w:color w:val="7030A0"/>
        </w:rPr>
        <w:t>. (povećanje troška za najam printera)</w:t>
      </w:r>
    </w:p>
    <w:p w:rsidR="00725388" w:rsidRPr="0082458E" w:rsidRDefault="00725388" w:rsidP="00036412">
      <w:r w:rsidRPr="0082458E">
        <w:t>za pokriće dijela troškova energenata koji se odnose na sportsku dvoranu, te za stručno usavršavanje zaposlenih.</w:t>
      </w:r>
      <w:r w:rsidR="009D2FE1">
        <w:t xml:space="preserve"> </w:t>
      </w:r>
    </w:p>
    <w:p w:rsidR="001A4513" w:rsidRPr="0082458E" w:rsidRDefault="001A4513" w:rsidP="00036412">
      <w:r w:rsidRPr="0082458E">
        <w:t>Za 2023. godinu navedeni rashodi planirani u iznosu od 2.754,00 eura.</w:t>
      </w:r>
    </w:p>
    <w:p w:rsidR="001A4513" w:rsidRPr="0082458E" w:rsidRDefault="001A4513" w:rsidP="00036412">
      <w:pPr>
        <w:tabs>
          <w:tab w:val="left" w:pos="1140"/>
        </w:tabs>
        <w:rPr>
          <w:b/>
        </w:rPr>
      </w:pPr>
      <w:r w:rsidRPr="0082458E">
        <w:t>Projekcija na 2024. godinu iznosi 2.875,00 eura, a na 2025. godinu 2.982,00 eura.</w:t>
      </w:r>
    </w:p>
    <w:p w:rsidR="00003CAF" w:rsidRPr="0082458E" w:rsidRDefault="00725388" w:rsidP="00036412">
      <w:r w:rsidRPr="0082458E">
        <w:t>-Po Izvoru 4.5.</w:t>
      </w:r>
    </w:p>
    <w:p w:rsidR="00DB68DB" w:rsidRPr="0082458E" w:rsidRDefault="00692186" w:rsidP="00036412">
      <w:pPr>
        <w:tabs>
          <w:tab w:val="left" w:pos="1140"/>
        </w:tabs>
      </w:pPr>
      <w:r w:rsidRPr="0082458E">
        <w:lastRenderedPageBreak/>
        <w:t>trošak osiguranja učenika koji financiraju roditelji i drugi troškovi koje plaćaju roditelji.</w:t>
      </w:r>
    </w:p>
    <w:p w:rsidR="00D65D38" w:rsidRDefault="00D65D38" w:rsidP="00036412">
      <w:r w:rsidRPr="0082458E">
        <w:t>Za 2023. godinu navedeni rashodi planirani u iznosu od 2.124,00 eura.</w:t>
      </w:r>
    </w:p>
    <w:p w:rsidR="009D2FE1" w:rsidRDefault="009D2FE1" w:rsidP="00036412">
      <w:pPr>
        <w:rPr>
          <w:color w:val="1F497D" w:themeColor="text2"/>
        </w:rPr>
      </w:pPr>
      <w:r w:rsidRPr="001C3966">
        <w:rPr>
          <w:color w:val="1F497D" w:themeColor="text2"/>
        </w:rPr>
        <w:t xml:space="preserve">Rebalansom povećanje za </w:t>
      </w:r>
      <w:r>
        <w:rPr>
          <w:color w:val="1F497D" w:themeColor="text2"/>
        </w:rPr>
        <w:t>1.525,55</w:t>
      </w:r>
      <w:r w:rsidRPr="001C3966">
        <w:rPr>
          <w:color w:val="1F497D" w:themeColor="text2"/>
        </w:rPr>
        <w:t xml:space="preserve"> eura.</w:t>
      </w:r>
      <w:r>
        <w:rPr>
          <w:color w:val="1F497D" w:themeColor="text2"/>
        </w:rPr>
        <w:t xml:space="preserve"> </w:t>
      </w:r>
      <w:r w:rsidR="00580E88">
        <w:rPr>
          <w:color w:val="1F497D" w:themeColor="text2"/>
        </w:rPr>
        <w:t>(za opremu za školsku kuhinju)</w:t>
      </w:r>
    </w:p>
    <w:p w:rsidR="00347D03" w:rsidRPr="0082458E" w:rsidRDefault="00347D03" w:rsidP="00036412">
      <w:r w:rsidRPr="0093364D">
        <w:rPr>
          <w:color w:val="7030A0"/>
        </w:rPr>
        <w:t xml:space="preserve">II Rebalansom povećanje za </w:t>
      </w:r>
      <w:r>
        <w:rPr>
          <w:color w:val="7030A0"/>
        </w:rPr>
        <w:t>274,45</w:t>
      </w:r>
      <w:r w:rsidRPr="0093364D">
        <w:rPr>
          <w:color w:val="7030A0"/>
        </w:rPr>
        <w:t xml:space="preserve"> eura, te iznosi </w:t>
      </w:r>
      <w:r>
        <w:rPr>
          <w:color w:val="7030A0"/>
        </w:rPr>
        <w:t>3.924,00</w:t>
      </w:r>
      <w:r w:rsidRPr="0093364D">
        <w:rPr>
          <w:color w:val="7030A0"/>
        </w:rPr>
        <w:t xml:space="preserve"> eura</w:t>
      </w:r>
      <w:r>
        <w:rPr>
          <w:color w:val="7030A0"/>
        </w:rPr>
        <w:t>. (nabava opreme za školsku kuhinju)</w:t>
      </w:r>
    </w:p>
    <w:p w:rsidR="00D65D38" w:rsidRPr="0082458E" w:rsidRDefault="00D65D38" w:rsidP="00036412">
      <w:pPr>
        <w:tabs>
          <w:tab w:val="left" w:pos="1140"/>
        </w:tabs>
        <w:rPr>
          <w:b/>
        </w:rPr>
      </w:pPr>
      <w:r w:rsidRPr="0082458E">
        <w:t>Projekcija na 2024. godinu iznosi 2.217,00 eura, a na 2025. godinu 2.300,00 eura.</w:t>
      </w:r>
    </w:p>
    <w:p w:rsidR="00D56B06" w:rsidRPr="0082458E" w:rsidRDefault="00D56B06" w:rsidP="00036412">
      <w:pPr>
        <w:tabs>
          <w:tab w:val="left" w:pos="1140"/>
        </w:tabs>
      </w:pPr>
      <w:r w:rsidRPr="0082458E">
        <w:t>-Po Izvoru 5.5.</w:t>
      </w:r>
    </w:p>
    <w:p w:rsidR="00E70712" w:rsidRPr="0082458E" w:rsidRDefault="00E70712" w:rsidP="00036412">
      <w:pPr>
        <w:tabs>
          <w:tab w:val="left" w:pos="1140"/>
        </w:tabs>
      </w:pPr>
      <w:r w:rsidRPr="0082458E">
        <w:t xml:space="preserve">od Općine </w:t>
      </w:r>
      <w:proofErr w:type="spellStart"/>
      <w:r w:rsidRPr="0082458E">
        <w:t>Sokolovac</w:t>
      </w:r>
      <w:proofErr w:type="spellEnd"/>
      <w:r w:rsidRPr="0082458E">
        <w:t>- financiraju se rashodi za materijalne troškove, izradu školskog časopisa i drugo. Pomoć roditeljima u vidu nabave bilježnica i radnih bilježnica za učenike.</w:t>
      </w:r>
    </w:p>
    <w:p w:rsidR="001C36E6" w:rsidRPr="0082458E" w:rsidRDefault="001C36E6" w:rsidP="00036412">
      <w:pPr>
        <w:tabs>
          <w:tab w:val="left" w:pos="1140"/>
        </w:tabs>
      </w:pPr>
      <w:r w:rsidRPr="0082458E">
        <w:t>Od Ministarstva znanosti i obrazovanja – nabava udžbenika za učenike.</w:t>
      </w:r>
    </w:p>
    <w:p w:rsidR="0066549B" w:rsidRDefault="0066549B" w:rsidP="00036412">
      <w:bookmarkStart w:id="9" w:name="_Hlk117749588"/>
      <w:bookmarkStart w:id="10" w:name="_Hlk117749943"/>
      <w:r w:rsidRPr="0082458E">
        <w:t>Za 2023. godinu navedeni rashodi planirani u iznosu od 26.546,00 eura.</w:t>
      </w:r>
    </w:p>
    <w:p w:rsidR="00580E88" w:rsidRDefault="00580E88" w:rsidP="00036412">
      <w:pPr>
        <w:rPr>
          <w:color w:val="1F497D" w:themeColor="text2"/>
        </w:rPr>
      </w:pPr>
      <w:r w:rsidRPr="001C3966">
        <w:rPr>
          <w:color w:val="1F497D" w:themeColor="text2"/>
        </w:rPr>
        <w:t xml:space="preserve">Rebalansom povećanje za </w:t>
      </w:r>
      <w:r>
        <w:rPr>
          <w:color w:val="1F497D" w:themeColor="text2"/>
        </w:rPr>
        <w:t>384,00</w:t>
      </w:r>
      <w:r w:rsidRPr="001C3966">
        <w:rPr>
          <w:color w:val="1F497D" w:themeColor="text2"/>
        </w:rPr>
        <w:t xml:space="preserve"> eura.</w:t>
      </w:r>
      <w:r>
        <w:rPr>
          <w:color w:val="1F497D" w:themeColor="text2"/>
        </w:rPr>
        <w:t xml:space="preserve"> (higijenske potrepštine)</w:t>
      </w:r>
    </w:p>
    <w:p w:rsidR="009624A7" w:rsidRPr="0082458E" w:rsidRDefault="009624A7" w:rsidP="00036412">
      <w:r w:rsidRPr="0093364D">
        <w:rPr>
          <w:color w:val="7030A0"/>
        </w:rPr>
        <w:t xml:space="preserve">II Rebalansom povećanje za </w:t>
      </w:r>
      <w:r>
        <w:rPr>
          <w:color w:val="7030A0"/>
        </w:rPr>
        <w:t>1.200</w:t>
      </w:r>
      <w:r w:rsidRPr="0093364D">
        <w:rPr>
          <w:color w:val="7030A0"/>
        </w:rPr>
        <w:t xml:space="preserve">,00 eura, te iznosi </w:t>
      </w:r>
      <w:r>
        <w:rPr>
          <w:color w:val="7030A0"/>
        </w:rPr>
        <w:t>28.130</w:t>
      </w:r>
      <w:r w:rsidRPr="0093364D">
        <w:rPr>
          <w:color w:val="7030A0"/>
        </w:rPr>
        <w:t>,00 eura</w:t>
      </w:r>
      <w:r>
        <w:rPr>
          <w:color w:val="7030A0"/>
        </w:rPr>
        <w:t>. (povećanje za radne udžbenike)</w:t>
      </w:r>
    </w:p>
    <w:p w:rsidR="0066549B" w:rsidRPr="0082458E" w:rsidRDefault="0066549B" w:rsidP="00036412">
      <w:pPr>
        <w:tabs>
          <w:tab w:val="left" w:pos="1140"/>
        </w:tabs>
      </w:pPr>
      <w:r w:rsidRPr="0082458E">
        <w:t>Projekcija na 2024. godinu iznosi 27.714,00 eura, a na 2025. godinu 28.739,00 eura.</w:t>
      </w:r>
      <w:bookmarkEnd w:id="9"/>
    </w:p>
    <w:bookmarkEnd w:id="10"/>
    <w:p w:rsidR="00E70712" w:rsidRPr="0082458E" w:rsidRDefault="00E70712" w:rsidP="00036412">
      <w:pPr>
        <w:tabs>
          <w:tab w:val="left" w:pos="1140"/>
        </w:tabs>
      </w:pPr>
      <w:r w:rsidRPr="0082458E">
        <w:t xml:space="preserve">-Po Izvoru 6.3. </w:t>
      </w:r>
    </w:p>
    <w:p w:rsidR="00E70712" w:rsidRPr="0082458E" w:rsidRDefault="00E70712" w:rsidP="00036412">
      <w:pPr>
        <w:tabs>
          <w:tab w:val="left" w:pos="1140"/>
        </w:tabs>
      </w:pPr>
      <w:r w:rsidRPr="0082458E">
        <w:t xml:space="preserve">Planirana sredstva za pokriće </w:t>
      </w:r>
      <w:r w:rsidR="00350D41" w:rsidRPr="0082458E">
        <w:t xml:space="preserve">pedagoških </w:t>
      </w:r>
      <w:r w:rsidRPr="0082458E">
        <w:t xml:space="preserve">troškova </w:t>
      </w:r>
      <w:r w:rsidR="00350D41" w:rsidRPr="0082458E">
        <w:t>pri ostvarivanju izvan učioničke nastave.</w:t>
      </w:r>
    </w:p>
    <w:p w:rsidR="001C36E6" w:rsidRPr="0082458E" w:rsidRDefault="001C36E6" w:rsidP="00036412">
      <w:r w:rsidRPr="0082458E">
        <w:t>Za 2023. godinu navedeni rashodi planirani u iznosu od 1.726,00 eura.</w:t>
      </w:r>
    </w:p>
    <w:p w:rsidR="00D41823" w:rsidRPr="0082458E" w:rsidRDefault="001C36E6" w:rsidP="00036412">
      <w:r w:rsidRPr="0082458E">
        <w:t>Projekcija na 2024. godinu iznosi 1.802,00 eura, a na 2025. godinu 1.869,00,00 eura.</w:t>
      </w:r>
    </w:p>
    <w:p w:rsidR="00A27BF0" w:rsidRDefault="00A27BF0" w:rsidP="00A27BF0">
      <w:pPr>
        <w:rPr>
          <w:color w:val="1F497D" w:themeColor="text2"/>
        </w:rPr>
      </w:pPr>
      <w:r w:rsidRPr="001C3966">
        <w:rPr>
          <w:color w:val="1F497D" w:themeColor="text2"/>
        </w:rPr>
        <w:t>Rebalansom</w:t>
      </w:r>
      <w:r>
        <w:rPr>
          <w:color w:val="1F497D" w:themeColor="text2"/>
        </w:rPr>
        <w:t xml:space="preserve"> dodan Izvor 7.2. -za troškove tekućeg održavanja</w:t>
      </w:r>
      <w:r w:rsidRPr="001C3966">
        <w:rPr>
          <w:color w:val="1F497D" w:themeColor="text2"/>
        </w:rPr>
        <w:t xml:space="preserve"> </w:t>
      </w:r>
      <w:r>
        <w:rPr>
          <w:color w:val="1F497D" w:themeColor="text2"/>
        </w:rPr>
        <w:t>100,76</w:t>
      </w:r>
      <w:r w:rsidRPr="001C3966">
        <w:rPr>
          <w:color w:val="1F497D" w:themeColor="text2"/>
        </w:rPr>
        <w:t xml:space="preserve"> eura.</w:t>
      </w:r>
    </w:p>
    <w:p w:rsidR="009624A7" w:rsidRPr="001C3966" w:rsidRDefault="009624A7" w:rsidP="00A27BF0">
      <w:pPr>
        <w:rPr>
          <w:color w:val="1F497D" w:themeColor="text2"/>
        </w:rPr>
      </w:pPr>
      <w:r w:rsidRPr="0093364D">
        <w:rPr>
          <w:color w:val="7030A0"/>
        </w:rPr>
        <w:t xml:space="preserve">II Rebalansom povećanje za </w:t>
      </w:r>
      <w:r>
        <w:rPr>
          <w:color w:val="7030A0"/>
        </w:rPr>
        <w:t>113,24</w:t>
      </w:r>
      <w:r w:rsidRPr="0093364D">
        <w:rPr>
          <w:color w:val="7030A0"/>
        </w:rPr>
        <w:t xml:space="preserve"> eura, te iznosi </w:t>
      </w:r>
      <w:r>
        <w:rPr>
          <w:color w:val="7030A0"/>
        </w:rPr>
        <w:t>214</w:t>
      </w:r>
      <w:r w:rsidRPr="0093364D">
        <w:rPr>
          <w:color w:val="7030A0"/>
        </w:rPr>
        <w:t>,00 eura</w:t>
      </w:r>
    </w:p>
    <w:p w:rsidR="00A27BF0" w:rsidRPr="001C3966" w:rsidRDefault="00A27BF0" w:rsidP="00A27BF0">
      <w:pPr>
        <w:rPr>
          <w:color w:val="1F497D" w:themeColor="text2"/>
        </w:rPr>
      </w:pPr>
      <w:r w:rsidRPr="001C3966">
        <w:rPr>
          <w:color w:val="1F497D" w:themeColor="text2"/>
        </w:rPr>
        <w:t>Rebalansom</w:t>
      </w:r>
      <w:r>
        <w:rPr>
          <w:color w:val="1F497D" w:themeColor="text2"/>
        </w:rPr>
        <w:t xml:space="preserve"> dodan Izvor 7.3. -za troškove tekućeg održavanja</w:t>
      </w:r>
      <w:r w:rsidRPr="001C3966">
        <w:rPr>
          <w:color w:val="1F497D" w:themeColor="text2"/>
        </w:rPr>
        <w:t xml:space="preserve"> </w:t>
      </w:r>
      <w:r>
        <w:rPr>
          <w:color w:val="1F497D" w:themeColor="text2"/>
        </w:rPr>
        <w:t>200,00</w:t>
      </w:r>
      <w:r w:rsidRPr="001C3966">
        <w:rPr>
          <w:color w:val="1F497D" w:themeColor="text2"/>
        </w:rPr>
        <w:t xml:space="preserve"> eura.</w:t>
      </w:r>
    </w:p>
    <w:p w:rsidR="00A27BF0" w:rsidRPr="0082458E" w:rsidRDefault="00A27BF0" w:rsidP="00A27BF0"/>
    <w:p w:rsidR="001C36E6" w:rsidRPr="0082458E" w:rsidRDefault="001C36E6" w:rsidP="00036412"/>
    <w:p w:rsidR="00F0262C" w:rsidRPr="0082458E" w:rsidRDefault="00F0262C" w:rsidP="00036412">
      <w:pPr>
        <w:rPr>
          <w:b/>
        </w:rPr>
      </w:pPr>
      <w:r w:rsidRPr="0082458E">
        <w:rPr>
          <w:b/>
        </w:rPr>
        <w:t>U okviru aktivnosti A107004  ŠKOLSKA KUHINJA planirano 12.609,00 eura</w:t>
      </w:r>
    </w:p>
    <w:p w:rsidR="00F0262C" w:rsidRPr="0082458E" w:rsidRDefault="00781C52" w:rsidP="00036412">
      <w:r w:rsidRPr="0082458E">
        <w:t>-Po Izvoru 4.5.</w:t>
      </w:r>
    </w:p>
    <w:p w:rsidR="00E70712" w:rsidRDefault="00DC1F8D" w:rsidP="00036412">
      <w:r w:rsidRPr="0082458E">
        <w:t>Planirana sredstva  za trošak prehrane učenika u školskoj kuhinji</w:t>
      </w:r>
      <w:r w:rsidR="00781C52" w:rsidRPr="0082458E">
        <w:t>.</w:t>
      </w:r>
    </w:p>
    <w:p w:rsidR="009624A7" w:rsidRPr="0082458E" w:rsidRDefault="009624A7" w:rsidP="00036412">
      <w:r w:rsidRPr="0093364D">
        <w:rPr>
          <w:color w:val="7030A0"/>
        </w:rPr>
        <w:t xml:space="preserve">II Rebalansom </w:t>
      </w:r>
      <w:r>
        <w:rPr>
          <w:color w:val="7030A0"/>
        </w:rPr>
        <w:t>smanjene</w:t>
      </w:r>
      <w:r w:rsidRPr="0093364D">
        <w:rPr>
          <w:color w:val="7030A0"/>
        </w:rPr>
        <w:t xml:space="preserve"> za </w:t>
      </w:r>
      <w:r>
        <w:rPr>
          <w:color w:val="7030A0"/>
        </w:rPr>
        <w:t>10.000</w:t>
      </w:r>
      <w:r w:rsidRPr="0093364D">
        <w:rPr>
          <w:color w:val="7030A0"/>
        </w:rPr>
        <w:t xml:space="preserve">,00 eura, te iznosi </w:t>
      </w:r>
      <w:r>
        <w:rPr>
          <w:color w:val="7030A0"/>
        </w:rPr>
        <w:t>2.609</w:t>
      </w:r>
      <w:r w:rsidRPr="0093364D">
        <w:rPr>
          <w:color w:val="7030A0"/>
        </w:rPr>
        <w:t>,00 eura</w:t>
      </w:r>
      <w:r>
        <w:rPr>
          <w:color w:val="7030A0"/>
        </w:rPr>
        <w:t>. (roditelji više ne plaćaju prehranu učenika)</w:t>
      </w:r>
    </w:p>
    <w:p w:rsidR="00A27BF0" w:rsidRPr="0082458E" w:rsidRDefault="007E565E" w:rsidP="00036412">
      <w:r w:rsidRPr="0082458E">
        <w:t>Projekcija na 2024. godinu iznosi 13.164,00 eura, a na 2025. godinu 13.651,00 eura.</w:t>
      </w:r>
    </w:p>
    <w:p w:rsidR="00A27BF0" w:rsidRDefault="00A27BF0" w:rsidP="00A27BF0">
      <w:pPr>
        <w:rPr>
          <w:color w:val="1F497D" w:themeColor="text2"/>
        </w:rPr>
      </w:pPr>
      <w:r w:rsidRPr="001C3966">
        <w:rPr>
          <w:color w:val="1F497D" w:themeColor="text2"/>
        </w:rPr>
        <w:t>Rebalansom</w:t>
      </w:r>
      <w:r>
        <w:rPr>
          <w:color w:val="1F497D" w:themeColor="text2"/>
        </w:rPr>
        <w:t xml:space="preserve"> dodan Izvor 5.5. -za troškove prehrane učenika 44.200,00 eura</w:t>
      </w:r>
    </w:p>
    <w:p w:rsidR="00A27BF0" w:rsidRPr="0082458E" w:rsidRDefault="00A27BF0" w:rsidP="00A27BF0"/>
    <w:p w:rsidR="00E50A6B" w:rsidRPr="0082458E" w:rsidRDefault="00E50A6B" w:rsidP="00036412"/>
    <w:p w:rsidR="00296297" w:rsidRPr="0082458E" w:rsidRDefault="00E50A6B" w:rsidP="00036412">
      <w:pPr>
        <w:rPr>
          <w:b/>
        </w:rPr>
      </w:pPr>
      <w:bookmarkStart w:id="11" w:name="_Hlk117680559"/>
      <w:r w:rsidRPr="0082458E">
        <w:rPr>
          <w:b/>
        </w:rPr>
        <w:t>U okviru aktivnosti K107001  ULAGANJA U NEFINANCUJSKU IMOVINU  planirano 19.141,00 euro</w:t>
      </w:r>
    </w:p>
    <w:p w:rsidR="00271571" w:rsidRPr="0082458E" w:rsidRDefault="00271571" w:rsidP="00036412">
      <w:r w:rsidRPr="0082458E">
        <w:t>Projekcija na 2024. godinu iznosi 19.983,00 eura, a na 2025. godinu 20.722,00 eura.</w:t>
      </w:r>
    </w:p>
    <w:p w:rsidR="00271571" w:rsidRPr="0082458E" w:rsidRDefault="00271571" w:rsidP="00036412">
      <w:pPr>
        <w:rPr>
          <w:b/>
        </w:rPr>
      </w:pPr>
    </w:p>
    <w:p w:rsidR="00E50A6B" w:rsidRPr="0082458E" w:rsidRDefault="00E50A6B" w:rsidP="00036412">
      <w:r w:rsidRPr="0082458E">
        <w:t>-Po Izvoru 1.2.</w:t>
      </w:r>
    </w:p>
    <w:bookmarkEnd w:id="11"/>
    <w:p w:rsidR="00E50A6B" w:rsidRPr="0082458E" w:rsidRDefault="00E50A6B" w:rsidP="00036412">
      <w:r w:rsidRPr="0082458E">
        <w:t xml:space="preserve">Planira se nabaviti 3 prijenosna računala, te kosilice i </w:t>
      </w:r>
      <w:r w:rsidR="00AE7BB9" w:rsidRPr="0082458E">
        <w:t>trimera</w:t>
      </w:r>
      <w:r w:rsidRPr="0082458E">
        <w:t xml:space="preserve"> za Područne škole.</w:t>
      </w:r>
    </w:p>
    <w:p w:rsidR="00FF36DB" w:rsidRPr="0082458E" w:rsidRDefault="00FF36DB" w:rsidP="00036412">
      <w:r w:rsidRPr="0082458E">
        <w:t>Za 2023. godinu navedeni rashodi planirani u iznosu od 3.053,00 eura.</w:t>
      </w:r>
    </w:p>
    <w:p w:rsidR="00FF36DB" w:rsidRPr="0082458E" w:rsidRDefault="00FF36DB" w:rsidP="00036412">
      <w:pPr>
        <w:tabs>
          <w:tab w:val="left" w:pos="1140"/>
        </w:tabs>
      </w:pPr>
      <w:r w:rsidRPr="0082458E">
        <w:t>Projekcija na 2024. godinu iznosi 3.187,00 eura, a na 2025. godinu 3.305,00 eura.</w:t>
      </w:r>
    </w:p>
    <w:p w:rsidR="00E50A6B" w:rsidRPr="0082458E" w:rsidRDefault="00E50A6B" w:rsidP="00036412">
      <w:r w:rsidRPr="0082458E">
        <w:t>-Po Izvoru 5.5.</w:t>
      </w:r>
    </w:p>
    <w:p w:rsidR="00E50A6B" w:rsidRPr="0082458E" w:rsidRDefault="00E50A6B" w:rsidP="00036412">
      <w:pPr>
        <w:tabs>
          <w:tab w:val="left" w:pos="1140"/>
        </w:tabs>
      </w:pPr>
      <w:r w:rsidRPr="0082458E">
        <w:t>Ministarstvo znanosti i obrazovanja – sredstva za nabavu knjiga za školsku knjižnicu, sredstva za opremu učionica, te nabava udžbenika za učenike.</w:t>
      </w:r>
    </w:p>
    <w:p w:rsidR="00296297" w:rsidRPr="0082458E" w:rsidRDefault="00296297" w:rsidP="00036412">
      <w:r w:rsidRPr="0082458E">
        <w:t>Za 2023. godinu navedeni rashodi planirani u iznosu od 15.291,00 eura.</w:t>
      </w:r>
    </w:p>
    <w:p w:rsidR="00296297" w:rsidRPr="0082458E" w:rsidRDefault="00296297" w:rsidP="00036412">
      <w:pPr>
        <w:tabs>
          <w:tab w:val="left" w:pos="1140"/>
        </w:tabs>
      </w:pPr>
      <w:r w:rsidRPr="0082458E">
        <w:t>Projekcija na 2024. godinu iznosi 15.964,00 eura, a na 2025. godinu 16.554,00 eura.</w:t>
      </w:r>
    </w:p>
    <w:p w:rsidR="00E50A6B" w:rsidRPr="0082458E" w:rsidRDefault="00E50A6B" w:rsidP="00036412">
      <w:r w:rsidRPr="0082458E">
        <w:t>-Po Izvoru 6.3.</w:t>
      </w:r>
    </w:p>
    <w:p w:rsidR="00E50A6B" w:rsidRPr="0082458E" w:rsidRDefault="00E50A6B" w:rsidP="00036412">
      <w:r w:rsidRPr="0082458E">
        <w:t>Planirane kapitalne donacije fizičkih osoba za nabavu knjiga za školsku knjižnicu.</w:t>
      </w:r>
    </w:p>
    <w:p w:rsidR="00F42B1B" w:rsidRPr="0082458E" w:rsidRDefault="00F42B1B" w:rsidP="00036412">
      <w:r w:rsidRPr="0082458E">
        <w:t>Za 2023. godinu navedeni rashodi planirani u iznosu od 664,00 eura.</w:t>
      </w:r>
    </w:p>
    <w:p w:rsidR="00F42B1B" w:rsidRPr="0082458E" w:rsidRDefault="00F42B1B" w:rsidP="00036412">
      <w:pPr>
        <w:tabs>
          <w:tab w:val="left" w:pos="1140"/>
        </w:tabs>
      </w:pPr>
      <w:r w:rsidRPr="0082458E">
        <w:t>Projekcija na 2024. godinu iznosi 693,00 eura, a na 2025. godinu 719,00 eura.</w:t>
      </w:r>
    </w:p>
    <w:p w:rsidR="00AE7BB9" w:rsidRPr="0082458E" w:rsidRDefault="00AE7BB9" w:rsidP="00036412">
      <w:r w:rsidRPr="0082458E">
        <w:lastRenderedPageBreak/>
        <w:t>-Po Izvoru 7.2.</w:t>
      </w:r>
    </w:p>
    <w:p w:rsidR="00AE7BB9" w:rsidRPr="0082458E" w:rsidRDefault="00AE7BB9" w:rsidP="00036412">
      <w:pPr>
        <w:rPr>
          <w:b/>
        </w:rPr>
      </w:pPr>
      <w:r w:rsidRPr="0082458E">
        <w:t>Sredstva od prodaje stana planiraju se utrošiti za nabavu knjiga za školsku knjižnicu.</w:t>
      </w:r>
    </w:p>
    <w:p w:rsidR="00625752" w:rsidRPr="0082458E" w:rsidRDefault="00625752" w:rsidP="00036412">
      <w:r w:rsidRPr="0082458E">
        <w:t>Za 2023. godinu navedeni rashodi planirani u iznosu od 133,00 eura.</w:t>
      </w:r>
    </w:p>
    <w:p w:rsidR="00625752" w:rsidRPr="0082458E" w:rsidRDefault="00625752" w:rsidP="00036412">
      <w:pPr>
        <w:tabs>
          <w:tab w:val="left" w:pos="1140"/>
        </w:tabs>
      </w:pPr>
      <w:r w:rsidRPr="0082458E">
        <w:t>Projekcija na 2024. godinu iznosi 139,00 eura, a na 2025. godinu 144,00 eura.</w:t>
      </w:r>
    </w:p>
    <w:p w:rsidR="003C5127" w:rsidRPr="0082458E" w:rsidRDefault="003C5127" w:rsidP="003C5127">
      <w:r w:rsidRPr="001C3966">
        <w:rPr>
          <w:color w:val="1F497D" w:themeColor="text2"/>
        </w:rPr>
        <w:t>Rebalansom</w:t>
      </w:r>
      <w:r>
        <w:rPr>
          <w:color w:val="1F497D" w:themeColor="text2"/>
        </w:rPr>
        <w:t xml:space="preserve"> dodan Izvor 4.5. -za nabavu opreme za školsku kuhinju)</w:t>
      </w:r>
    </w:p>
    <w:p w:rsidR="009624A7" w:rsidRPr="0093364D" w:rsidRDefault="009624A7" w:rsidP="009624A7">
      <w:pPr>
        <w:rPr>
          <w:b/>
          <w:color w:val="7030A0"/>
        </w:rPr>
      </w:pPr>
      <w:r w:rsidRPr="0093364D">
        <w:rPr>
          <w:color w:val="7030A0"/>
        </w:rPr>
        <w:t xml:space="preserve">II Rebalansom </w:t>
      </w:r>
      <w:r>
        <w:rPr>
          <w:color w:val="7030A0"/>
        </w:rPr>
        <w:t>smanjenje</w:t>
      </w:r>
      <w:r w:rsidRPr="0093364D">
        <w:rPr>
          <w:color w:val="7030A0"/>
        </w:rPr>
        <w:t xml:space="preserve"> za </w:t>
      </w:r>
      <w:r>
        <w:rPr>
          <w:color w:val="7030A0"/>
        </w:rPr>
        <w:t>152</w:t>
      </w:r>
      <w:r w:rsidRPr="0093364D">
        <w:rPr>
          <w:color w:val="7030A0"/>
        </w:rPr>
        <w:t xml:space="preserve">,00 eura, te iznosi </w:t>
      </w:r>
      <w:r>
        <w:rPr>
          <w:color w:val="7030A0"/>
        </w:rPr>
        <w:t>19.989</w:t>
      </w:r>
      <w:r w:rsidRPr="0093364D">
        <w:rPr>
          <w:color w:val="7030A0"/>
        </w:rPr>
        <w:t>,00 eura</w:t>
      </w:r>
    </w:p>
    <w:p w:rsidR="00E70712" w:rsidRDefault="00E70712" w:rsidP="00036412"/>
    <w:p w:rsidR="005A7B68" w:rsidRDefault="005A7B68" w:rsidP="00036412"/>
    <w:p w:rsidR="005A7B68" w:rsidRPr="0082458E" w:rsidRDefault="005A7B68" w:rsidP="00036412"/>
    <w:p w:rsidR="0025226C" w:rsidRDefault="0025226C" w:rsidP="00036412">
      <w:pPr>
        <w:rPr>
          <w:b/>
        </w:rPr>
      </w:pPr>
      <w:bookmarkStart w:id="12" w:name="_Hlk117682122"/>
      <w:r>
        <w:rPr>
          <w:b/>
        </w:rPr>
        <w:t>-7002  DODATNI PROGRAM OSNOVNOG ŠKOLSTVA</w:t>
      </w:r>
    </w:p>
    <w:p w:rsidR="0025226C" w:rsidRDefault="0025226C" w:rsidP="00036412">
      <w:pPr>
        <w:rPr>
          <w:b/>
        </w:rPr>
      </w:pPr>
    </w:p>
    <w:p w:rsidR="00AE7BB9" w:rsidRPr="0082458E" w:rsidRDefault="00AE7BB9" w:rsidP="00036412">
      <w:pPr>
        <w:rPr>
          <w:b/>
        </w:rPr>
      </w:pPr>
      <w:r w:rsidRPr="0082458E">
        <w:rPr>
          <w:b/>
        </w:rPr>
        <w:t>U okviru aktivnosti T107001  TEKUĆI PROJEKTI PK  planirano 7.929,00 euro</w:t>
      </w:r>
    </w:p>
    <w:p w:rsidR="0041535B" w:rsidRPr="0082458E" w:rsidRDefault="0041535B" w:rsidP="00036412">
      <w:pPr>
        <w:rPr>
          <w:b/>
        </w:rPr>
      </w:pPr>
    </w:p>
    <w:p w:rsidR="00B81A1A" w:rsidRPr="0082458E" w:rsidRDefault="00B81A1A" w:rsidP="00036412">
      <w:pPr>
        <w:tabs>
          <w:tab w:val="left" w:pos="1140"/>
        </w:tabs>
        <w:rPr>
          <w:b/>
        </w:rPr>
      </w:pPr>
      <w:r w:rsidRPr="0082458E">
        <w:t xml:space="preserve">Projekcija na 2024. godinu iznosi </w:t>
      </w:r>
      <w:r w:rsidR="0041535B" w:rsidRPr="0082458E">
        <w:t>8.278</w:t>
      </w:r>
      <w:r w:rsidRPr="0082458E">
        <w:t xml:space="preserve">,00 eura, a na 2025. godinu </w:t>
      </w:r>
      <w:r w:rsidR="0041535B" w:rsidRPr="0082458E">
        <w:t>8.584</w:t>
      </w:r>
      <w:r w:rsidRPr="0082458E">
        <w:t>,00 eura.</w:t>
      </w:r>
    </w:p>
    <w:p w:rsidR="00AE7BB9" w:rsidRPr="0082458E" w:rsidRDefault="00AE7BB9" w:rsidP="00036412">
      <w:r w:rsidRPr="0082458E">
        <w:t>-Po Izvoru 5.5.</w:t>
      </w:r>
    </w:p>
    <w:bookmarkEnd w:id="12"/>
    <w:p w:rsidR="00AE7BB9" w:rsidRPr="0082458E" w:rsidRDefault="00AE7BB9" w:rsidP="00036412">
      <w:r w:rsidRPr="0082458E">
        <w:t xml:space="preserve">Planirana provedba projekta u sklopu </w:t>
      </w:r>
      <w:r w:rsidR="00D104A2" w:rsidRPr="0082458E">
        <w:t>I</w:t>
      </w:r>
      <w:r w:rsidRPr="0082458E">
        <w:t>zvannastavnih aktivnosti, Sublimacijski tisak, Mali svirači</w:t>
      </w:r>
      <w:r w:rsidR="007E6110" w:rsidRPr="0082458E">
        <w:t>, te u sklopu Školskog preventivnog programa-</w:t>
      </w:r>
      <w:r w:rsidRPr="0082458E">
        <w:t xml:space="preserve"> Vani rastemo.</w:t>
      </w:r>
    </w:p>
    <w:p w:rsidR="006D2555" w:rsidRPr="0082458E" w:rsidRDefault="00AE7BB9" w:rsidP="00036412">
      <w:r w:rsidRPr="0082458E">
        <w:t xml:space="preserve">Sa ciljevima poticanja poduzetničkog duha, poticanja uporabe novih tehnologija, omogućiti cjelovit doživljaj glazbe te razvijati ljubav prema prirodi i boravku na </w:t>
      </w:r>
      <w:r w:rsidR="006C744A" w:rsidRPr="0082458E">
        <w:t>svježem zraku u svrhu rasta u fizičkom, emocionalnom i kognitivnom području.</w:t>
      </w:r>
    </w:p>
    <w:p w:rsidR="006C744A" w:rsidRPr="0082458E" w:rsidRDefault="006C744A" w:rsidP="00036412"/>
    <w:p w:rsidR="006C744A" w:rsidRPr="0082458E" w:rsidRDefault="006C744A" w:rsidP="00036412">
      <w:pPr>
        <w:rPr>
          <w:b/>
        </w:rPr>
      </w:pPr>
      <w:r w:rsidRPr="0082458E">
        <w:rPr>
          <w:b/>
        </w:rPr>
        <w:t>-7005   PROGRAM UPRAVNOG ODJELA</w:t>
      </w:r>
      <w:r w:rsidRPr="0082458E">
        <w:rPr>
          <w:b/>
        </w:rPr>
        <w:tab/>
        <w:t>-25.023,00 eura</w:t>
      </w:r>
    </w:p>
    <w:p w:rsidR="009624A7" w:rsidRPr="0093364D" w:rsidRDefault="009624A7" w:rsidP="009624A7">
      <w:pPr>
        <w:rPr>
          <w:b/>
          <w:color w:val="7030A0"/>
        </w:rPr>
      </w:pPr>
      <w:r w:rsidRPr="0093364D">
        <w:rPr>
          <w:color w:val="7030A0"/>
        </w:rPr>
        <w:t>II Rebalansom povećanje za 6</w:t>
      </w:r>
      <w:r>
        <w:rPr>
          <w:color w:val="7030A0"/>
        </w:rPr>
        <w:t>.209</w:t>
      </w:r>
      <w:r w:rsidRPr="0093364D">
        <w:rPr>
          <w:color w:val="7030A0"/>
        </w:rPr>
        <w:t xml:space="preserve">,00 eura, te iznosi </w:t>
      </w:r>
      <w:r>
        <w:rPr>
          <w:color w:val="7030A0"/>
        </w:rPr>
        <w:t>31.232</w:t>
      </w:r>
      <w:r w:rsidRPr="0093364D">
        <w:rPr>
          <w:color w:val="7030A0"/>
        </w:rPr>
        <w:t>,00 eura</w:t>
      </w:r>
    </w:p>
    <w:p w:rsidR="006D2555" w:rsidRPr="0082458E" w:rsidRDefault="006D2555" w:rsidP="00036412">
      <w:pPr>
        <w:rPr>
          <w:b/>
        </w:rPr>
      </w:pPr>
    </w:p>
    <w:p w:rsidR="0076629E" w:rsidRPr="0082458E" w:rsidRDefault="0076629E" w:rsidP="00036412">
      <w:pPr>
        <w:tabs>
          <w:tab w:val="left" w:pos="1140"/>
        </w:tabs>
      </w:pPr>
      <w:r w:rsidRPr="0082458E">
        <w:t>Projekcija na 2024. godinu iznosi 4.645,00 eura, a na 2025. godinu 4.818,00 eura.</w:t>
      </w:r>
    </w:p>
    <w:p w:rsidR="006C744A" w:rsidRPr="0082458E" w:rsidRDefault="006C744A" w:rsidP="00036412">
      <w:pPr>
        <w:rPr>
          <w:b/>
        </w:rPr>
      </w:pPr>
    </w:p>
    <w:p w:rsidR="00F77720" w:rsidRPr="0082458E" w:rsidRDefault="00F77720" w:rsidP="00036412">
      <w:pPr>
        <w:rPr>
          <w:b/>
        </w:rPr>
      </w:pPr>
      <w:r w:rsidRPr="0082458E">
        <w:rPr>
          <w:b/>
        </w:rPr>
        <w:t xml:space="preserve">U okviru aktivnosti A107011 </w:t>
      </w:r>
      <w:r w:rsidR="002732FF" w:rsidRPr="0082458E">
        <w:rPr>
          <w:b/>
        </w:rPr>
        <w:t xml:space="preserve"> </w:t>
      </w:r>
      <w:r w:rsidRPr="0082458E">
        <w:rPr>
          <w:b/>
        </w:rPr>
        <w:t xml:space="preserve">NATJECANJA-OSNOVNE I SREDNJE ŠKOLE  planirano </w:t>
      </w:r>
      <w:r w:rsidR="002732FF" w:rsidRPr="0082458E">
        <w:rPr>
          <w:b/>
        </w:rPr>
        <w:t>2</w:t>
      </w:r>
      <w:r w:rsidRPr="0082458E">
        <w:rPr>
          <w:b/>
        </w:rPr>
        <w:t>.</w:t>
      </w:r>
      <w:r w:rsidR="002732FF" w:rsidRPr="0082458E">
        <w:rPr>
          <w:b/>
        </w:rPr>
        <w:t>150</w:t>
      </w:r>
      <w:r w:rsidRPr="0082458E">
        <w:rPr>
          <w:b/>
        </w:rPr>
        <w:t>,00 euro</w:t>
      </w:r>
    </w:p>
    <w:p w:rsidR="0076629E" w:rsidRPr="0082458E" w:rsidRDefault="00A203BB" w:rsidP="00036412">
      <w:pPr>
        <w:rPr>
          <w:b/>
        </w:rPr>
      </w:pPr>
      <w:r w:rsidRPr="0093364D">
        <w:rPr>
          <w:color w:val="7030A0"/>
        </w:rPr>
        <w:t xml:space="preserve">II Rebalansom </w:t>
      </w:r>
      <w:r>
        <w:rPr>
          <w:color w:val="7030A0"/>
        </w:rPr>
        <w:t>smanjenje</w:t>
      </w:r>
      <w:r w:rsidRPr="0093364D">
        <w:rPr>
          <w:color w:val="7030A0"/>
        </w:rPr>
        <w:t xml:space="preserve"> za </w:t>
      </w:r>
      <w:r>
        <w:rPr>
          <w:color w:val="7030A0"/>
        </w:rPr>
        <w:t>823,00</w:t>
      </w:r>
      <w:r w:rsidRPr="0093364D">
        <w:rPr>
          <w:color w:val="7030A0"/>
        </w:rPr>
        <w:t xml:space="preserve"> eura, te iznosi </w:t>
      </w:r>
      <w:r>
        <w:rPr>
          <w:color w:val="7030A0"/>
        </w:rPr>
        <w:t xml:space="preserve">1.327,00 </w:t>
      </w:r>
      <w:r w:rsidRPr="0093364D">
        <w:rPr>
          <w:color w:val="7030A0"/>
        </w:rPr>
        <w:t>eura</w:t>
      </w:r>
    </w:p>
    <w:p w:rsidR="0076629E" w:rsidRPr="0082458E" w:rsidRDefault="0076629E" w:rsidP="00036412">
      <w:pPr>
        <w:tabs>
          <w:tab w:val="left" w:pos="1140"/>
        </w:tabs>
        <w:rPr>
          <w:b/>
        </w:rPr>
      </w:pPr>
      <w:r w:rsidRPr="0082458E">
        <w:t>Projekcija na 2024. godinu iznosi 2.244,00 eura, a na 2025. godinu 2.328,00 eura.</w:t>
      </w:r>
    </w:p>
    <w:p w:rsidR="00F77720" w:rsidRPr="0082458E" w:rsidRDefault="00F77720" w:rsidP="00036412">
      <w:r w:rsidRPr="0082458E">
        <w:t xml:space="preserve">-Po Izvoru </w:t>
      </w:r>
      <w:r w:rsidR="002732FF" w:rsidRPr="0082458E">
        <w:t>1</w:t>
      </w:r>
      <w:r w:rsidRPr="0082458E">
        <w:t>.</w:t>
      </w:r>
      <w:r w:rsidR="002732FF" w:rsidRPr="0082458E">
        <w:t>1</w:t>
      </w:r>
      <w:r w:rsidRPr="0082458E">
        <w:t>.</w:t>
      </w:r>
    </w:p>
    <w:p w:rsidR="0075302B" w:rsidRPr="0082458E" w:rsidRDefault="0075302B" w:rsidP="00036412">
      <w:bookmarkStart w:id="13" w:name="_Hlk117682045"/>
      <w:r w:rsidRPr="0082458E">
        <w:t>Sredstva planirana za provedbu županijskih natjecanja.</w:t>
      </w:r>
    </w:p>
    <w:p w:rsidR="0076629E" w:rsidRPr="0082458E" w:rsidRDefault="0076629E" w:rsidP="00036412">
      <w:r w:rsidRPr="0082458E">
        <w:t>Za 2023. godinu navedeni rashodi planirani u iznosu od 823</w:t>
      </w:r>
      <w:r w:rsidR="00A203BB">
        <w:t>.</w:t>
      </w:r>
      <w:r w:rsidRPr="0082458E">
        <w:t>00 eura.</w:t>
      </w:r>
    </w:p>
    <w:p w:rsidR="0076629E" w:rsidRPr="0082458E" w:rsidRDefault="0076629E" w:rsidP="00036412">
      <w:pPr>
        <w:tabs>
          <w:tab w:val="left" w:pos="1140"/>
        </w:tabs>
      </w:pPr>
      <w:r w:rsidRPr="0082458E">
        <w:t>Projekcija na 2024. godinu iznosi 859,00 eura, a na 2025. godinu 891,00 eura.</w:t>
      </w:r>
    </w:p>
    <w:bookmarkEnd w:id="13"/>
    <w:p w:rsidR="0075302B" w:rsidRPr="0082458E" w:rsidRDefault="0075302B" w:rsidP="00036412">
      <w:r w:rsidRPr="0082458E">
        <w:t>-Po Izvoru 5.5.</w:t>
      </w:r>
    </w:p>
    <w:p w:rsidR="0075302B" w:rsidRPr="0082458E" w:rsidRDefault="0075302B" w:rsidP="00036412">
      <w:r w:rsidRPr="0082458E">
        <w:t>Sredstva planirana za provedbu općinskih i međuopćinskih natjecanja.</w:t>
      </w:r>
    </w:p>
    <w:p w:rsidR="0076629E" w:rsidRPr="0082458E" w:rsidRDefault="0076629E" w:rsidP="00036412">
      <w:r w:rsidRPr="0082458E">
        <w:t>Za 2023. godinu navedeni rashodi planirani u iznosu od 1.327,00 eura.</w:t>
      </w:r>
    </w:p>
    <w:p w:rsidR="0076629E" w:rsidRPr="0082458E" w:rsidRDefault="0076629E" w:rsidP="005A7B68">
      <w:pPr>
        <w:tabs>
          <w:tab w:val="left" w:pos="1140"/>
        </w:tabs>
      </w:pPr>
      <w:r w:rsidRPr="0082458E">
        <w:t>Projekcija na 2024. godinu iznosi 1.385,00 eura, a na 2025. godinu 1.437,00 eura.</w:t>
      </w:r>
    </w:p>
    <w:p w:rsidR="006C744A" w:rsidRPr="0082458E" w:rsidRDefault="006C744A" w:rsidP="00036412"/>
    <w:p w:rsidR="0075302B" w:rsidRPr="0082458E" w:rsidRDefault="0075302B" w:rsidP="00036412">
      <w:pPr>
        <w:rPr>
          <w:b/>
        </w:rPr>
      </w:pPr>
      <w:r w:rsidRPr="0082458E">
        <w:rPr>
          <w:b/>
        </w:rPr>
        <w:t>U okviru aktivnosti T107005  EU PROJEKTI   planirano 2.300,00 euro</w:t>
      </w:r>
    </w:p>
    <w:p w:rsidR="00A203BB" w:rsidRPr="0093364D" w:rsidRDefault="00A203BB" w:rsidP="00A203BB">
      <w:pPr>
        <w:rPr>
          <w:b/>
          <w:color w:val="7030A0"/>
        </w:rPr>
      </w:pPr>
      <w:r w:rsidRPr="0093364D">
        <w:rPr>
          <w:color w:val="7030A0"/>
        </w:rPr>
        <w:t>II Rebalansom</w:t>
      </w:r>
      <w:r>
        <w:rPr>
          <w:color w:val="7030A0"/>
        </w:rPr>
        <w:t xml:space="preserve"> smanjenje</w:t>
      </w:r>
      <w:r w:rsidRPr="0093364D">
        <w:rPr>
          <w:color w:val="7030A0"/>
        </w:rPr>
        <w:t xml:space="preserve"> za </w:t>
      </w:r>
      <w:r>
        <w:rPr>
          <w:color w:val="7030A0"/>
        </w:rPr>
        <w:t>131</w:t>
      </w:r>
      <w:r w:rsidRPr="0093364D">
        <w:rPr>
          <w:color w:val="7030A0"/>
        </w:rPr>
        <w:t xml:space="preserve">,00 eura, te iznosi </w:t>
      </w:r>
      <w:r>
        <w:rPr>
          <w:color w:val="7030A0"/>
        </w:rPr>
        <w:t>2.169</w:t>
      </w:r>
      <w:r w:rsidRPr="0093364D">
        <w:rPr>
          <w:color w:val="7030A0"/>
        </w:rPr>
        <w:t>,00 eura</w:t>
      </w:r>
    </w:p>
    <w:p w:rsidR="008A7F1F" w:rsidRPr="0082458E" w:rsidRDefault="008A7F1F" w:rsidP="00036412">
      <w:pPr>
        <w:rPr>
          <w:b/>
        </w:rPr>
      </w:pPr>
    </w:p>
    <w:p w:rsidR="008A7F1F" w:rsidRPr="0082458E" w:rsidRDefault="008A7F1F" w:rsidP="005A7B68">
      <w:pPr>
        <w:tabs>
          <w:tab w:val="left" w:pos="1140"/>
        </w:tabs>
        <w:rPr>
          <w:b/>
        </w:rPr>
      </w:pPr>
      <w:r w:rsidRPr="0082458E">
        <w:t>Projekcija na 2024. godinu iznosi 2.401,00 eura, a na 2025. godinu 2.490,00 eura.</w:t>
      </w:r>
    </w:p>
    <w:p w:rsidR="006C744A" w:rsidRPr="0082458E" w:rsidRDefault="0075302B" w:rsidP="00036412">
      <w:r w:rsidRPr="0082458E">
        <w:t>-Po Izvoru 5.6.</w:t>
      </w:r>
    </w:p>
    <w:p w:rsidR="004B7A28" w:rsidRDefault="00690EB9" w:rsidP="00036412">
      <w:pPr>
        <w:tabs>
          <w:tab w:val="left" w:pos="1140"/>
        </w:tabs>
      </w:pPr>
      <w:r w:rsidRPr="0082458E">
        <w:t>Sredstva  namijenjena</w:t>
      </w:r>
      <w:r w:rsidR="00586F2D" w:rsidRPr="0082458E">
        <w:t xml:space="preserve"> Projektu</w:t>
      </w:r>
      <w:r w:rsidRPr="0082458E">
        <w:t xml:space="preserve"> Školsk</w:t>
      </w:r>
      <w:r w:rsidR="00586F2D" w:rsidRPr="0082458E">
        <w:t xml:space="preserve">e </w:t>
      </w:r>
      <w:r w:rsidRPr="0082458E">
        <w:t xml:space="preserve"> shem</w:t>
      </w:r>
      <w:r w:rsidR="00586F2D" w:rsidRPr="0082458E">
        <w:t>e</w:t>
      </w:r>
      <w:r w:rsidRPr="0082458E">
        <w:t xml:space="preserve"> u koju se škola uključuje kako bi djeca dobivala besplatne obroke voća i  mlijeka.  </w:t>
      </w:r>
    </w:p>
    <w:p w:rsidR="004B7A28" w:rsidRPr="0082458E" w:rsidRDefault="004B7A28" w:rsidP="00036412">
      <w:pPr>
        <w:tabs>
          <w:tab w:val="left" w:pos="1140"/>
        </w:tabs>
      </w:pPr>
    </w:p>
    <w:p w:rsidR="006D2555" w:rsidRPr="0082458E" w:rsidRDefault="006D2555" w:rsidP="00036412">
      <w:pPr>
        <w:rPr>
          <w:b/>
        </w:rPr>
      </w:pPr>
      <w:r w:rsidRPr="0082458E">
        <w:rPr>
          <w:b/>
        </w:rPr>
        <w:t>U okviru aktivnosti T100110  PRILIKA ZA SVE 5   planirano 16.868,00 eura</w:t>
      </w:r>
    </w:p>
    <w:p w:rsidR="008E4F55" w:rsidRPr="0093364D" w:rsidRDefault="008E4F55" w:rsidP="008E4F55">
      <w:pPr>
        <w:rPr>
          <w:b/>
          <w:color w:val="7030A0"/>
        </w:rPr>
      </w:pPr>
      <w:r w:rsidRPr="0093364D">
        <w:rPr>
          <w:color w:val="7030A0"/>
        </w:rPr>
        <w:t xml:space="preserve">II Rebalansom </w:t>
      </w:r>
      <w:r>
        <w:rPr>
          <w:color w:val="7030A0"/>
        </w:rPr>
        <w:t>smanjenje</w:t>
      </w:r>
      <w:r w:rsidRPr="0093364D">
        <w:rPr>
          <w:color w:val="7030A0"/>
        </w:rPr>
        <w:t xml:space="preserve"> za </w:t>
      </w:r>
      <w:r>
        <w:rPr>
          <w:color w:val="7030A0"/>
        </w:rPr>
        <w:t>1.137</w:t>
      </w:r>
      <w:r w:rsidRPr="0093364D">
        <w:rPr>
          <w:color w:val="7030A0"/>
        </w:rPr>
        <w:t xml:space="preserve">,00 eura, te iznosi </w:t>
      </w:r>
      <w:r>
        <w:rPr>
          <w:color w:val="7030A0"/>
        </w:rPr>
        <w:t>15.731</w:t>
      </w:r>
      <w:r w:rsidRPr="0093364D">
        <w:rPr>
          <w:color w:val="7030A0"/>
        </w:rPr>
        <w:t>,00 eura</w:t>
      </w:r>
      <w:r w:rsidR="00C366CB">
        <w:rPr>
          <w:color w:val="7030A0"/>
        </w:rPr>
        <w:t>. (završen projekt)</w:t>
      </w:r>
    </w:p>
    <w:p w:rsidR="003A3446" w:rsidRPr="0082458E" w:rsidRDefault="003A3446" w:rsidP="00036412"/>
    <w:p w:rsidR="003A3446" w:rsidRPr="0082458E" w:rsidRDefault="003A3446" w:rsidP="00036412">
      <w:pPr>
        <w:tabs>
          <w:tab w:val="left" w:pos="1140"/>
        </w:tabs>
      </w:pPr>
      <w:bookmarkStart w:id="14" w:name="_Hlk117750930"/>
      <w:r w:rsidRPr="0082458E">
        <w:lastRenderedPageBreak/>
        <w:t>Za 2024. godinu i za 2025. godinu nisu rađene projekcije za navedeni projekt.</w:t>
      </w:r>
      <w:bookmarkEnd w:id="14"/>
    </w:p>
    <w:p w:rsidR="006D2555" w:rsidRPr="0082458E" w:rsidRDefault="006D2555" w:rsidP="00036412">
      <w:pPr>
        <w:tabs>
          <w:tab w:val="left" w:pos="1140"/>
        </w:tabs>
      </w:pPr>
      <w:bookmarkStart w:id="15" w:name="_Hlk152588179"/>
      <w:r w:rsidRPr="0082458E">
        <w:t xml:space="preserve">Projekt  Prilika za sve 5  temeljem kojeg škola zapošljava </w:t>
      </w:r>
      <w:r w:rsidR="00A367E2">
        <w:t>četiri</w:t>
      </w:r>
      <w:r w:rsidRPr="0082458E">
        <w:t xml:space="preserve"> pomoćnika u nastavi za pomoć djeci s teškoćama u razvoju. Predviđena sredstva u iznosu 16.868,00 eura namijenjena su financiranju plaća pomoćnika, prijevoz</w:t>
      </w:r>
      <w:r w:rsidR="003A3446" w:rsidRPr="0082458E">
        <w:t>a</w:t>
      </w:r>
      <w:r w:rsidRPr="0082458E">
        <w:t xml:space="preserve"> na posao i s posla, dnevnice kod  provođenja projekta. </w:t>
      </w:r>
    </w:p>
    <w:bookmarkEnd w:id="15"/>
    <w:p w:rsidR="006D2555" w:rsidRPr="0082458E" w:rsidRDefault="006D2555" w:rsidP="00036412">
      <w:pPr>
        <w:tabs>
          <w:tab w:val="left" w:pos="1140"/>
        </w:tabs>
      </w:pPr>
      <w:r w:rsidRPr="0082458E">
        <w:t xml:space="preserve">Aktivnost se financira iz </w:t>
      </w:r>
      <w:r w:rsidR="00A75784" w:rsidRPr="0082458E">
        <w:t>dva</w:t>
      </w:r>
      <w:r w:rsidRPr="0082458E">
        <w:t xml:space="preserve"> izvora: 95% </w:t>
      </w:r>
      <w:r w:rsidR="00A75784" w:rsidRPr="0082458E">
        <w:t xml:space="preserve"> Pomoći iz proračuna – EU Županija-</w:t>
      </w:r>
      <w:r w:rsidRPr="0082458E">
        <w:t xml:space="preserve"> Izvor 5.6. i 5% iz Prihoda od poreza za redovnu djelatnost Izvor 1.1.</w:t>
      </w:r>
      <w:r w:rsidR="008F6FD5" w:rsidRPr="0082458E">
        <w:t xml:space="preserve"> </w:t>
      </w:r>
    </w:p>
    <w:p w:rsidR="003A3446" w:rsidRPr="0082458E" w:rsidRDefault="003A3446" w:rsidP="00036412">
      <w:pPr>
        <w:tabs>
          <w:tab w:val="left" w:pos="1140"/>
        </w:tabs>
      </w:pPr>
    </w:p>
    <w:p w:rsidR="002E11CA" w:rsidRPr="0082458E" w:rsidRDefault="002E11CA" w:rsidP="00036412">
      <w:pPr>
        <w:rPr>
          <w:b/>
        </w:rPr>
      </w:pPr>
      <w:r w:rsidRPr="0082458E">
        <w:rPr>
          <w:b/>
        </w:rPr>
        <w:t>U okviru aktivnosti T100111  SVI U ŠKOLI SVI PRI STOLU 7   planirano 3.705,00 eura</w:t>
      </w:r>
    </w:p>
    <w:p w:rsidR="00C366CB" w:rsidRPr="0082458E" w:rsidRDefault="00C366CB" w:rsidP="00036412">
      <w:pPr>
        <w:rPr>
          <w:b/>
        </w:rPr>
      </w:pPr>
      <w:r w:rsidRPr="0093364D">
        <w:rPr>
          <w:color w:val="7030A0"/>
        </w:rPr>
        <w:t xml:space="preserve">II Rebalansom </w:t>
      </w:r>
      <w:r>
        <w:rPr>
          <w:color w:val="7030A0"/>
        </w:rPr>
        <w:t>smanjenje</w:t>
      </w:r>
      <w:r w:rsidRPr="0093364D">
        <w:rPr>
          <w:color w:val="7030A0"/>
        </w:rPr>
        <w:t xml:space="preserve"> za </w:t>
      </w:r>
      <w:r>
        <w:rPr>
          <w:color w:val="7030A0"/>
        </w:rPr>
        <w:t>68</w:t>
      </w:r>
      <w:r w:rsidRPr="0093364D">
        <w:rPr>
          <w:color w:val="7030A0"/>
        </w:rPr>
        <w:t xml:space="preserve">,00 eura, te iznosi </w:t>
      </w:r>
      <w:r>
        <w:rPr>
          <w:color w:val="7030A0"/>
        </w:rPr>
        <w:t>3.637</w:t>
      </w:r>
      <w:r w:rsidRPr="0093364D">
        <w:rPr>
          <w:color w:val="7030A0"/>
        </w:rPr>
        <w:t>,00 eura</w:t>
      </w:r>
      <w:r>
        <w:rPr>
          <w:color w:val="7030A0"/>
        </w:rPr>
        <w:t>. (završen projekt)</w:t>
      </w:r>
    </w:p>
    <w:p w:rsidR="002E11CA" w:rsidRPr="0082458E" w:rsidRDefault="007F064F" w:rsidP="00036412">
      <w:pPr>
        <w:tabs>
          <w:tab w:val="left" w:pos="1140"/>
        </w:tabs>
      </w:pPr>
      <w:r w:rsidRPr="0082458E">
        <w:t>Za 2024. godinu i za 2025. godinu nisu rađene projekcije za navedeni projekt.</w:t>
      </w:r>
    </w:p>
    <w:p w:rsidR="00E70712" w:rsidRDefault="006209C3" w:rsidP="00036412">
      <w:pPr>
        <w:tabs>
          <w:tab w:val="left" w:pos="1140"/>
        </w:tabs>
      </w:pPr>
      <w:r w:rsidRPr="0082458E">
        <w:t xml:space="preserve">Program podrazumijeva podmirenje troškova prehrane učenika ( djeca koja žive u obiteljima koja su u riziku od siromaštva).  </w:t>
      </w:r>
    </w:p>
    <w:p w:rsidR="00C366CB" w:rsidRPr="0082458E" w:rsidRDefault="00C366CB" w:rsidP="00036412">
      <w:pPr>
        <w:tabs>
          <w:tab w:val="left" w:pos="1140"/>
        </w:tabs>
      </w:pPr>
    </w:p>
    <w:p w:rsidR="00C366CB" w:rsidRPr="0093364D" w:rsidRDefault="00C366CB" w:rsidP="00C366CB">
      <w:pPr>
        <w:rPr>
          <w:b/>
          <w:color w:val="7030A0"/>
        </w:rPr>
      </w:pPr>
      <w:r w:rsidRPr="0093364D">
        <w:rPr>
          <w:color w:val="7030A0"/>
        </w:rPr>
        <w:t xml:space="preserve">II Rebalansom </w:t>
      </w:r>
      <w:r>
        <w:rPr>
          <w:color w:val="7030A0"/>
        </w:rPr>
        <w:t>dodan Tekući projekt TT107010 PRILIKA ZA SVE 6</w:t>
      </w:r>
    </w:p>
    <w:p w:rsidR="00C366CB" w:rsidRPr="00C366CB" w:rsidRDefault="00C366CB" w:rsidP="00C366CB">
      <w:pPr>
        <w:tabs>
          <w:tab w:val="left" w:pos="1140"/>
        </w:tabs>
        <w:rPr>
          <w:color w:val="7030A0"/>
        </w:rPr>
      </w:pPr>
      <w:r w:rsidRPr="00C366CB">
        <w:rPr>
          <w:color w:val="7030A0"/>
        </w:rPr>
        <w:t xml:space="preserve">Projekt  Prilika za sve 6  temeljem kojeg škola zapošljava  tri pomoćnika u nastavi za pomoć djeci s teškoćama u razvoju. Predviđena sredstva u iznosu 7.368,00 eura namijenjena su financiranju plaća pomoćnika, prijevoza na posao i s posla, dnevnice  i drugih materijalnih prava kod  provođenja projekta. </w:t>
      </w:r>
    </w:p>
    <w:p w:rsidR="00BA73D5" w:rsidRDefault="00BA73D5" w:rsidP="00036412"/>
    <w:p w:rsidR="00C366CB" w:rsidRDefault="00703ADB" w:rsidP="00036412">
      <w:pPr>
        <w:rPr>
          <w:color w:val="7030A0"/>
        </w:rPr>
      </w:pPr>
      <w:r w:rsidRPr="0093364D">
        <w:rPr>
          <w:color w:val="7030A0"/>
        </w:rPr>
        <w:t xml:space="preserve">II Rebalansom </w:t>
      </w:r>
      <w:r>
        <w:rPr>
          <w:color w:val="7030A0"/>
        </w:rPr>
        <w:t>dodan Tekući projekt TT107011 ŠKOLSKA SHEMA 2023/2024</w:t>
      </w:r>
    </w:p>
    <w:p w:rsidR="00703ADB" w:rsidRPr="00703ADB" w:rsidRDefault="00703ADB" w:rsidP="00703ADB">
      <w:pPr>
        <w:tabs>
          <w:tab w:val="left" w:pos="1140"/>
        </w:tabs>
        <w:rPr>
          <w:color w:val="7030A0"/>
        </w:rPr>
      </w:pPr>
      <w:r w:rsidRPr="00703ADB">
        <w:rPr>
          <w:color w:val="7030A0"/>
        </w:rPr>
        <w:t xml:space="preserve">Sredstva  namijenjena Projektu Školske  sheme u koju se škola uključuje kako bi djeca dobivala besplatne obroke voća i  mlijeka.  </w:t>
      </w:r>
    </w:p>
    <w:p w:rsidR="00703ADB" w:rsidRPr="0082458E" w:rsidRDefault="00703ADB" w:rsidP="00036412"/>
    <w:p w:rsidR="005559AC" w:rsidRPr="00036412" w:rsidRDefault="0053747F" w:rsidP="00036412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036412">
        <w:rPr>
          <w:b/>
          <w:sz w:val="28"/>
          <w:szCs w:val="28"/>
        </w:rPr>
        <w:t>Ciljevi provedbe programa u trogodišnjem razdoblju i pokazatelji uspješnosti provođenja programa</w:t>
      </w:r>
    </w:p>
    <w:p w:rsidR="00C62980" w:rsidRPr="0082458E" w:rsidRDefault="00C62980" w:rsidP="00036412"/>
    <w:p w:rsidR="00C62980" w:rsidRPr="0082458E" w:rsidRDefault="00C62980" w:rsidP="00036412">
      <w:r w:rsidRPr="0082458E">
        <w:t>-Cjelokupnim radom škole doprinijelo se uspjehu učenika na županijskim i državnim natjecanjima.</w:t>
      </w:r>
    </w:p>
    <w:p w:rsidR="00C62980" w:rsidRPr="0082458E" w:rsidRDefault="00C62980" w:rsidP="00036412">
      <w:r w:rsidRPr="0082458E">
        <w:t>-Kroz aktivnosti Projekta e-škole educirani su dodatno svi učitelji i poboljšana je opremljenost škole čime su stvoreni uvjeti za kvalitetniji i suvremeniji rad.</w:t>
      </w:r>
    </w:p>
    <w:p w:rsidR="00C62980" w:rsidRPr="0082458E" w:rsidRDefault="00C62980" w:rsidP="00036412">
      <w:r w:rsidRPr="0082458E">
        <w:t>-Kontinuiranim radom na poboljšanju kvalitete napredovalo je dva učitelja i pedagog. U školi radi jedan učitelj mentor, jedan učitelj savjetnik i jedan stručni suradnik savjetnik.</w:t>
      </w:r>
    </w:p>
    <w:p w:rsidR="00C62980" w:rsidRPr="0082458E" w:rsidRDefault="00C62980" w:rsidP="00036412">
      <w:r w:rsidRPr="0082458E">
        <w:t>-Prema interesu i uočenim potrebama u školi su omogućene brojne i raznovrsne izvannastavne aktivnosti u koje su uključeni učenici, čime se omogućuje razvijanje osobnih potencijala.</w:t>
      </w:r>
    </w:p>
    <w:p w:rsidR="006E4E31" w:rsidRDefault="006E4E31" w:rsidP="00036412">
      <w:r w:rsidRPr="0082458E">
        <w:t>-U matičnoj školi osiguran je dnevni obrok za sve učenike u školskoj kuhinji i blagovaoni koje se nalaze u prizemlju škole. Četiri dana u tjednu učenici dobivaju topli obrok, a jedan dan hladni obrok. Hrana je raznolika i kvalitetno pripremljena. U kuhinji se hrani oko 140  učenika matične škole. Prije jela učenici obavezno peru ruke.</w:t>
      </w:r>
    </w:p>
    <w:p w:rsidR="00304520" w:rsidRPr="00793F24" w:rsidRDefault="00304520" w:rsidP="00036412">
      <w:pPr>
        <w:rPr>
          <w:color w:val="1F497D" w:themeColor="text2"/>
        </w:rPr>
      </w:pPr>
      <w:r w:rsidRPr="00793F24">
        <w:rPr>
          <w:color w:val="1F497D" w:themeColor="text2"/>
        </w:rPr>
        <w:t>Od početka 2023. godine osigurana je prehrana za sve učen</w:t>
      </w:r>
      <w:r w:rsidR="00793F24" w:rsidRPr="00793F24">
        <w:rPr>
          <w:color w:val="1F497D" w:themeColor="text2"/>
        </w:rPr>
        <w:t>i</w:t>
      </w:r>
      <w:r w:rsidRPr="00793F24">
        <w:rPr>
          <w:color w:val="1F497D" w:themeColor="text2"/>
        </w:rPr>
        <w:t>ke</w:t>
      </w:r>
      <w:r w:rsidR="007A3691" w:rsidRPr="00793F24">
        <w:rPr>
          <w:color w:val="1F497D" w:themeColor="text2"/>
        </w:rPr>
        <w:t xml:space="preserve"> osnovne škole i područnih škola</w:t>
      </w:r>
      <w:r w:rsidR="00793F24" w:rsidRPr="00793F24">
        <w:rPr>
          <w:color w:val="1F497D" w:themeColor="text2"/>
        </w:rPr>
        <w:t xml:space="preserve"> -koja se financira iz MZO- Državni proračun</w:t>
      </w:r>
      <w:r w:rsidR="00793F24">
        <w:rPr>
          <w:color w:val="1F497D" w:themeColor="text2"/>
        </w:rPr>
        <w:t xml:space="preserve"> . Ukupno 202 učenika.</w:t>
      </w:r>
    </w:p>
    <w:p w:rsidR="006E4E31" w:rsidRPr="0082458E" w:rsidRDefault="006E4E31" w:rsidP="00036412">
      <w:r w:rsidRPr="0082458E">
        <w:t xml:space="preserve">-I ove školske godine provodio se Projekt  </w:t>
      </w:r>
      <w:r w:rsidRPr="0082458E">
        <w:rPr>
          <w:i/>
          <w:iCs/>
        </w:rPr>
        <w:t>Pametan obrok za pametnu djecu</w:t>
      </w:r>
      <w:r w:rsidRPr="0082458E">
        <w:t xml:space="preserve"> čiji organizator je Koprivničko-križevačka županija. Jelovnik je kreirala Podravka. </w:t>
      </w:r>
    </w:p>
    <w:p w:rsidR="006E4E31" w:rsidRPr="0082458E" w:rsidRDefault="006E4E31" w:rsidP="00036412">
      <w:r w:rsidRPr="0082458E">
        <w:t>-I ove školske godine učenici su uključeni  u Shemu školskog mlijeka. Shema školskog voća nastavlja se i dalje za sve učenike Škole sa ciljem da se učenicima osigura besplatan voćni obrok. Shema voća je organizirana na našoj školi utorkom.</w:t>
      </w:r>
    </w:p>
    <w:p w:rsidR="006E4E31" w:rsidRPr="0082458E" w:rsidRDefault="006E4E31" w:rsidP="00036412">
      <w:r w:rsidRPr="0082458E">
        <w:rPr>
          <w:i/>
          <w:iCs/>
        </w:rPr>
        <w:lastRenderedPageBreak/>
        <w:t>-</w:t>
      </w:r>
      <w:r w:rsidRPr="0082458E">
        <w:t>Škola tijekom cijele godine u suradnji s Koprivničko-križevačkom županijom organizira prijevoz za učenike koji stanuju podalje škole. Prijevoz za učenike je besplatan. Školski autobusi svakodnevno sukladno dnevnom rasporedu boravka djece u školi dovoze u školu učenike i odvoze ih natrag kući. U autobusima je osiguran dovoljan broj sjedećih mjesta za sve učenike. Tijekom školske godine 2021./2022. uslugu prijevoza školskim autobusima koristilo je 154</w:t>
      </w:r>
      <w:r w:rsidRPr="0082458E">
        <w:rPr>
          <w:color w:val="000000"/>
        </w:rPr>
        <w:t xml:space="preserve"> učenika iz naše škole.</w:t>
      </w:r>
      <w:r w:rsidRPr="0082458E">
        <w:t xml:space="preserve"> </w:t>
      </w:r>
    </w:p>
    <w:p w:rsidR="005A5334" w:rsidRPr="0082458E" w:rsidRDefault="005A5334" w:rsidP="00036412">
      <w:pPr>
        <w:rPr>
          <w:b/>
        </w:rPr>
      </w:pPr>
    </w:p>
    <w:p w:rsidR="005A5334" w:rsidRPr="0082458E" w:rsidRDefault="005A5334" w:rsidP="00036412">
      <w:r w:rsidRPr="0082458E">
        <w:t xml:space="preserve">Ciljevi, strategija i programi s dokumentima dugoročnog razvoja nalaze se u Državnom pedagoškom standardu, Nacionalnom kurikulumu i Nastavnom planu i programu škole.  </w:t>
      </w:r>
    </w:p>
    <w:p w:rsidR="005A5334" w:rsidRPr="0082458E" w:rsidRDefault="005A5334" w:rsidP="00036412">
      <w:pPr>
        <w:tabs>
          <w:tab w:val="left" w:pos="1140"/>
        </w:tabs>
      </w:pPr>
      <w:r w:rsidRPr="0082458E">
        <w:t xml:space="preserve">OŠ </w:t>
      </w:r>
      <w:proofErr w:type="spellStart"/>
      <w:r w:rsidRPr="0082458E">
        <w:t>Sokolovac</w:t>
      </w:r>
      <w:proofErr w:type="spellEnd"/>
      <w:r w:rsidRPr="0082458E">
        <w:t xml:space="preserve"> donosi godišnji operativni plan i školski kurikulum, prema planu koje je donijelo Ministarstvo znanosti</w:t>
      </w:r>
      <w:r w:rsidR="002338D2" w:rsidRPr="0082458E">
        <w:t xml:space="preserve"> i</w:t>
      </w:r>
      <w:r w:rsidRPr="0082458E">
        <w:t xml:space="preserve"> obrazovanja. Budući da se  navedeni planovi donose za školsku, a ne fiskalnu godinu, moguća su odstupanja od financijskih planova ukoliko dođe do pomaka nekih aktivnosti iz jednog polugodišta u drugo. Strateške planove donosi Ministarstvo i  Koprivničko-križevačka županija.  </w:t>
      </w:r>
    </w:p>
    <w:p w:rsidR="005A5334" w:rsidRPr="0082458E" w:rsidRDefault="005A5334" w:rsidP="00036412">
      <w:r w:rsidRPr="0082458E">
        <w:t>Kao i u dosadašnjem radu prioritet je pružanje usluga osnovnoškolskog obrazovanja i odgoja učenika. U naredne tri godine stalnim i kvalitetnim usavršavanjem učitelja i poboljšavanjem materijalnih i drugih uvjeta prema našim mogućnostima nastojat ćemo podići kvalitetu nastave na što višu razinu.</w:t>
      </w:r>
    </w:p>
    <w:p w:rsidR="005559AC" w:rsidRPr="0082458E" w:rsidRDefault="005A5334" w:rsidP="00036412">
      <w:r w:rsidRPr="0082458E">
        <w:t xml:space="preserve">Učenike će se poticati na izražavanje kreativnosti, talenata i sposobnosti kroz uključivanje u školske projekte, </w:t>
      </w:r>
      <w:r w:rsidR="00E105BE" w:rsidRPr="0082458E">
        <w:t>planirano 54 projekta, te im je</w:t>
      </w:r>
      <w:r w:rsidRPr="0082458E">
        <w:t xml:space="preserve"> ponuđeno  1</w:t>
      </w:r>
      <w:r w:rsidR="00E105BE" w:rsidRPr="0082458E">
        <w:t>1 izvannastavnih aktivnosti razredne nastave i 23 izvannastavne aktivnosti predmetne nastave</w:t>
      </w:r>
      <w:r w:rsidRPr="0082458E">
        <w:t xml:space="preserve"> u koje se mogu uključiti</w:t>
      </w:r>
      <w:r w:rsidR="00F04C42" w:rsidRPr="0082458E">
        <w:t>.</w:t>
      </w:r>
    </w:p>
    <w:p w:rsidR="00502B00" w:rsidRPr="0082458E" w:rsidRDefault="00502B00" w:rsidP="00036412">
      <w:pPr>
        <w:pStyle w:val="Bezproreda1"/>
        <w:rPr>
          <w:sz w:val="24"/>
          <w:szCs w:val="24"/>
        </w:rPr>
      </w:pPr>
      <w:r w:rsidRPr="0082458E">
        <w:rPr>
          <w:sz w:val="24"/>
          <w:szCs w:val="24"/>
        </w:rPr>
        <w:t>Poticat će se razvoj pozitivnih vrijednosti i natjecateljskog duha kroz uključivanje u sportske aktivnosti i natjecanja od kojih je nekim natjecanjima škola i domaćin.</w:t>
      </w:r>
    </w:p>
    <w:p w:rsidR="00502B00" w:rsidRPr="0082458E" w:rsidRDefault="00502B00" w:rsidP="00036412">
      <w:r w:rsidRPr="0082458E">
        <w:t>Kvaliteta međuljudskih odnosa razvija se zajedničkim druženjima učitelja i učenika škole kroz organizaciju božićne priredb</w:t>
      </w:r>
      <w:r w:rsidR="00E105BE" w:rsidRPr="0082458E">
        <w:t>e i</w:t>
      </w:r>
      <w:r w:rsidRPr="0082458E">
        <w:t xml:space="preserve"> Dana škole.</w:t>
      </w:r>
    </w:p>
    <w:p w:rsidR="00502B00" w:rsidRPr="0082458E" w:rsidRDefault="00502B00" w:rsidP="00036412">
      <w:r w:rsidRPr="0082458E">
        <w:t>Škola ima postavljenu svoju viziju, misiju, cilj i strategiju. Sva djelovanja škole biti će usmjerena ka tome.</w:t>
      </w:r>
    </w:p>
    <w:p w:rsidR="00502B00" w:rsidRPr="0082458E" w:rsidRDefault="00502B00" w:rsidP="00036412">
      <w:pPr>
        <w:rPr>
          <w:color w:val="000000"/>
        </w:rPr>
      </w:pPr>
      <w:r w:rsidRPr="0082458E">
        <w:t>Vizija škole je odgoj i obrazovanje sretnog i uspješnog učenika koji se razvija uz poticaj nastavnika i podršku roditelja.</w:t>
      </w:r>
    </w:p>
    <w:p w:rsidR="00502B00" w:rsidRPr="0082458E" w:rsidRDefault="00502B00" w:rsidP="00036412">
      <w:pPr>
        <w:rPr>
          <w:b/>
          <w:i/>
          <w:iCs/>
          <w:color w:val="000000"/>
        </w:rPr>
      </w:pPr>
      <w:r w:rsidRPr="0082458E">
        <w:rPr>
          <w:color w:val="000000"/>
        </w:rPr>
        <w:t>Suradnjom nastavnika, roditelja i lokalne zajednice nastoji se svakom djetetu omogućiti razvitak u sredini u kojoj će se osjećati prihvaćeno, voljeno, sigurno i zadovoljno, u sredini koja će djelovati poticajno na razvitak svih njegovih potencijala, u kojoj će se voditi briga o djetetovim specifičnostima kao pojedinca i gdje će se učenik osposobljavati za samostalan  i odgovoran život.</w:t>
      </w:r>
    </w:p>
    <w:p w:rsidR="00B358CF" w:rsidRPr="0082458E" w:rsidRDefault="00502B00" w:rsidP="00036412">
      <w:r w:rsidRPr="0082458E">
        <w:rPr>
          <w:iCs/>
          <w:color w:val="000000"/>
        </w:rPr>
        <w:t>Poticat će se</w:t>
      </w:r>
      <w:r w:rsidRPr="0082458E">
        <w:rPr>
          <w:b/>
          <w:iCs/>
          <w:color w:val="000000"/>
        </w:rPr>
        <w:t xml:space="preserve"> </w:t>
      </w:r>
      <w:r w:rsidRPr="0082458E">
        <w:rPr>
          <w:color w:val="000000"/>
        </w:rPr>
        <w:t>stjecanje trajnog i primjenjivog znanja te osposobljavanje učenika za cjeloživotno učenje i osobni razvoj.</w:t>
      </w:r>
    </w:p>
    <w:p w:rsidR="007372EF" w:rsidRPr="0082458E" w:rsidRDefault="006E4E31" w:rsidP="004B7A28">
      <w:pPr>
        <w:rPr>
          <w:b/>
        </w:rPr>
      </w:pPr>
      <w:r w:rsidRPr="0082458E">
        <w:rPr>
          <w:color w:val="000000"/>
        </w:rPr>
        <w:t xml:space="preserve">Osnovna škola </w:t>
      </w:r>
      <w:proofErr w:type="spellStart"/>
      <w:r w:rsidRPr="0082458E">
        <w:rPr>
          <w:color w:val="000000"/>
        </w:rPr>
        <w:t>Sokolovac</w:t>
      </w:r>
      <w:proofErr w:type="spellEnd"/>
      <w:r w:rsidRPr="0082458E">
        <w:rPr>
          <w:color w:val="000000"/>
        </w:rPr>
        <w:t xml:space="preserve">  je kvalitetna škola sa vizijom odgoja i obrazovanja sretnog učenika koji se razvija uz poticaj nastavnika i podršku roditelja. Cilj nam je stjecanje trajnog i primjenjivog znanja te osposobljavanje učenika za cjeloživotno učenje i osobni razvoj. Kvaliteta našeg rada temelji se na stalnom usavršavanju, timskom radu i međusobnom poštovanju.</w:t>
      </w:r>
    </w:p>
    <w:p w:rsidR="005C1FAF" w:rsidRPr="0082458E" w:rsidRDefault="005C1FAF" w:rsidP="00036412">
      <w:pPr>
        <w:tabs>
          <w:tab w:val="left" w:pos="1140"/>
        </w:tabs>
      </w:pPr>
    </w:p>
    <w:p w:rsidR="00AE267C" w:rsidRPr="00036412" w:rsidRDefault="006E4E31" w:rsidP="004B7A28">
      <w:pPr>
        <w:tabs>
          <w:tab w:val="left" w:pos="1140"/>
        </w:tabs>
        <w:rPr>
          <w:sz w:val="28"/>
          <w:szCs w:val="28"/>
        </w:rPr>
      </w:pPr>
      <w:r w:rsidRPr="0082458E">
        <w:rPr>
          <w:b/>
        </w:rPr>
        <w:t>5</w:t>
      </w:r>
      <w:r w:rsidR="00916D4A" w:rsidRPr="00036412">
        <w:rPr>
          <w:b/>
          <w:sz w:val="28"/>
          <w:szCs w:val="28"/>
        </w:rPr>
        <w:t>.</w:t>
      </w:r>
      <w:r w:rsidR="00916D4A" w:rsidRPr="00036412">
        <w:rPr>
          <w:sz w:val="28"/>
          <w:szCs w:val="28"/>
        </w:rPr>
        <w:t xml:space="preserve"> </w:t>
      </w:r>
      <w:r w:rsidR="009D73A8" w:rsidRPr="00036412">
        <w:rPr>
          <w:sz w:val="28"/>
          <w:szCs w:val="28"/>
        </w:rPr>
        <w:t xml:space="preserve"> </w:t>
      </w:r>
      <w:r w:rsidR="00AE267C" w:rsidRPr="00036412">
        <w:rPr>
          <w:b/>
          <w:sz w:val="28"/>
          <w:szCs w:val="28"/>
        </w:rPr>
        <w:t>Zakonske i druge podloge na kojima na kojima se zasnivaju programi:</w:t>
      </w:r>
    </w:p>
    <w:p w:rsidR="00821CE1" w:rsidRPr="0082458E" w:rsidRDefault="00821CE1" w:rsidP="00036412">
      <w:pPr>
        <w:tabs>
          <w:tab w:val="left" w:pos="1140"/>
        </w:tabs>
        <w:ind w:left="720"/>
      </w:pPr>
    </w:p>
    <w:p w:rsidR="009321C4" w:rsidRPr="0082458E" w:rsidRDefault="00AE267C" w:rsidP="00036412">
      <w:pPr>
        <w:pStyle w:val="Odlomakpopisa"/>
        <w:numPr>
          <w:ilvl w:val="0"/>
          <w:numId w:val="1"/>
        </w:numPr>
        <w:tabs>
          <w:tab w:val="left" w:pos="1140"/>
        </w:tabs>
      </w:pPr>
      <w:r w:rsidRPr="0082458E">
        <w:t>Zakon o odgoju i obrazovanju u osnovnoj i srednjoj školi (NN broj 87/08, 86/09., 92/10., 105/1</w:t>
      </w:r>
      <w:r w:rsidR="009321C4" w:rsidRPr="0082458E">
        <w:t>0, 90/11, 5/12, 16/12, 86/12, 126/12, 94/13, 152/14, 07/17, 68/18</w:t>
      </w:r>
      <w:r w:rsidR="00801F1D" w:rsidRPr="0082458E">
        <w:t xml:space="preserve">, </w:t>
      </w:r>
      <w:r w:rsidR="001B29EE" w:rsidRPr="0082458E">
        <w:t>98/19.</w:t>
      </w:r>
      <w:r w:rsidRPr="0082458E">
        <w:t xml:space="preserve">), </w:t>
      </w:r>
    </w:p>
    <w:p w:rsidR="009321C4" w:rsidRPr="0082458E" w:rsidRDefault="00AE267C" w:rsidP="00036412">
      <w:pPr>
        <w:pStyle w:val="Odlomakpopisa"/>
        <w:numPr>
          <w:ilvl w:val="0"/>
          <w:numId w:val="1"/>
        </w:numPr>
        <w:tabs>
          <w:tab w:val="left" w:pos="1140"/>
        </w:tabs>
      </w:pPr>
      <w:r w:rsidRPr="0082458E">
        <w:t>Zakon o ustanovama (NN 76/93., 29/97., 47/99</w:t>
      </w:r>
      <w:r w:rsidR="00E94C63" w:rsidRPr="0082458E">
        <w:t xml:space="preserve">, </w:t>
      </w:r>
      <w:r w:rsidRPr="0082458E">
        <w:t xml:space="preserve"> 35/08.</w:t>
      </w:r>
      <w:r w:rsidR="00E94C63" w:rsidRPr="0082458E">
        <w:t>,127/19</w:t>
      </w:r>
      <w:r w:rsidRPr="0082458E">
        <w:t xml:space="preserve">), </w:t>
      </w:r>
    </w:p>
    <w:p w:rsidR="009321C4" w:rsidRPr="0082458E" w:rsidRDefault="00AE267C" w:rsidP="00036412">
      <w:pPr>
        <w:pStyle w:val="Odlomakpopisa"/>
        <w:numPr>
          <w:ilvl w:val="0"/>
          <w:numId w:val="1"/>
        </w:numPr>
        <w:tabs>
          <w:tab w:val="left" w:pos="1140"/>
        </w:tabs>
      </w:pPr>
      <w:r w:rsidRPr="0082458E">
        <w:t xml:space="preserve">Zakon o  proračunu  </w:t>
      </w:r>
      <w:r w:rsidR="009321C4" w:rsidRPr="0082458E">
        <w:t>(NN broj 87/08, 136/12, 15/15</w:t>
      </w:r>
      <w:r w:rsidR="007C7A27" w:rsidRPr="0082458E">
        <w:t>,144/21</w:t>
      </w:r>
      <w:r w:rsidR="00801F1D" w:rsidRPr="0082458E">
        <w:t>,</w:t>
      </w:r>
      <w:r w:rsidR="009321C4" w:rsidRPr="0082458E">
        <w:t>)</w:t>
      </w:r>
    </w:p>
    <w:p w:rsidR="00CE72AD" w:rsidRDefault="00CE72AD" w:rsidP="00036412">
      <w:pPr>
        <w:pStyle w:val="Odlomakpopisa"/>
        <w:numPr>
          <w:ilvl w:val="0"/>
          <w:numId w:val="1"/>
        </w:numPr>
        <w:tabs>
          <w:tab w:val="left" w:pos="1140"/>
        </w:tabs>
      </w:pPr>
      <w:r w:rsidRPr="0082458E">
        <w:lastRenderedPageBreak/>
        <w:t>Pravilnik o proračunskom računovodstvu i računskom planu (NN broj 114/10, 31/11, 124/14,115/15, 87/16.</w:t>
      </w:r>
      <w:r w:rsidR="00E94C63" w:rsidRPr="0082458E">
        <w:t>,3/18., 126/19.,108/20.</w:t>
      </w:r>
      <w:r w:rsidRPr="0082458E">
        <w:t>)</w:t>
      </w:r>
    </w:p>
    <w:p w:rsidR="005A7B68" w:rsidRPr="0082458E" w:rsidRDefault="005A7B68" w:rsidP="00036412">
      <w:pPr>
        <w:pStyle w:val="Odlomakpopisa"/>
        <w:numPr>
          <w:ilvl w:val="0"/>
          <w:numId w:val="1"/>
        </w:numPr>
        <w:tabs>
          <w:tab w:val="left" w:pos="1140"/>
        </w:tabs>
      </w:pPr>
      <w:r>
        <w:t>Pravilnikom o proračunskim klasifikacijama (NN broj: 26/10, 120/13, 01/20)</w:t>
      </w:r>
    </w:p>
    <w:p w:rsidR="00CE72AD" w:rsidRPr="0082458E" w:rsidRDefault="00AE267C" w:rsidP="00036412">
      <w:pPr>
        <w:pStyle w:val="Odlomakpopisa"/>
        <w:numPr>
          <w:ilvl w:val="0"/>
          <w:numId w:val="1"/>
        </w:numPr>
        <w:tabs>
          <w:tab w:val="left" w:pos="1140"/>
        </w:tabs>
      </w:pPr>
      <w:r w:rsidRPr="0082458E">
        <w:t>Upute za izradu Prijedloga fina</w:t>
      </w:r>
      <w:r w:rsidR="0002209E" w:rsidRPr="0082458E">
        <w:t>ncijskog plana za razdoblje 20</w:t>
      </w:r>
      <w:r w:rsidR="00CE72AD" w:rsidRPr="0082458E">
        <w:t>2</w:t>
      </w:r>
      <w:r w:rsidR="00E94C63" w:rsidRPr="0082458E">
        <w:t>3</w:t>
      </w:r>
      <w:r w:rsidR="0002209E" w:rsidRPr="0082458E">
        <w:t>.</w:t>
      </w:r>
      <w:r w:rsidR="00645697" w:rsidRPr="0082458E">
        <w:t xml:space="preserve">godinu i projekcije za </w:t>
      </w:r>
      <w:r w:rsidR="0002209E" w:rsidRPr="0082458E">
        <w:t>202</w:t>
      </w:r>
      <w:r w:rsidR="00E30DC2" w:rsidRPr="0082458E">
        <w:t>4</w:t>
      </w:r>
      <w:r w:rsidR="0002209E" w:rsidRPr="0082458E">
        <w:t xml:space="preserve">. </w:t>
      </w:r>
      <w:r w:rsidR="00645697" w:rsidRPr="0082458E">
        <w:t xml:space="preserve">i 2025. godinu. </w:t>
      </w:r>
      <w:r w:rsidR="00CE72AD" w:rsidRPr="0082458E">
        <w:t xml:space="preserve">Koprivničko-križevačke županije </w:t>
      </w:r>
      <w:r w:rsidR="0002209E" w:rsidRPr="0082458E">
        <w:t xml:space="preserve"> od </w:t>
      </w:r>
      <w:r w:rsidR="00645697" w:rsidRPr="0082458E">
        <w:t>03</w:t>
      </w:r>
      <w:r w:rsidR="0002209E" w:rsidRPr="0082458E">
        <w:t>.</w:t>
      </w:r>
      <w:r w:rsidR="00645697" w:rsidRPr="0082458E">
        <w:t xml:space="preserve"> listopada</w:t>
      </w:r>
      <w:r w:rsidR="0002209E" w:rsidRPr="0082458E">
        <w:t xml:space="preserve">  20</w:t>
      </w:r>
      <w:r w:rsidR="003F7D3D" w:rsidRPr="0082458E">
        <w:t>2</w:t>
      </w:r>
      <w:r w:rsidR="00645697" w:rsidRPr="0082458E">
        <w:t>2</w:t>
      </w:r>
      <w:r w:rsidR="0002209E" w:rsidRPr="0082458E">
        <w:t xml:space="preserve">. </w:t>
      </w:r>
    </w:p>
    <w:p w:rsidR="009321C4" w:rsidRPr="0082458E" w:rsidRDefault="00AE267C" w:rsidP="00036412">
      <w:pPr>
        <w:pStyle w:val="Odlomakpopisa"/>
        <w:numPr>
          <w:ilvl w:val="0"/>
          <w:numId w:val="1"/>
        </w:numPr>
        <w:tabs>
          <w:tab w:val="left" w:pos="1140"/>
        </w:tabs>
      </w:pPr>
      <w:r w:rsidRPr="0082458E">
        <w:t>Godišnji plan i pro</w:t>
      </w:r>
      <w:r w:rsidR="0002209E" w:rsidRPr="0082458E">
        <w:t xml:space="preserve">gram rada </w:t>
      </w:r>
      <w:r w:rsidR="00F41FF7" w:rsidRPr="0082458E">
        <w:t xml:space="preserve">Osnovne škole </w:t>
      </w:r>
      <w:proofErr w:type="spellStart"/>
      <w:r w:rsidR="00F41FF7" w:rsidRPr="0082458E">
        <w:t>Sokolovac</w:t>
      </w:r>
      <w:proofErr w:type="spellEnd"/>
      <w:r w:rsidR="00F41FF7" w:rsidRPr="0082458E">
        <w:t xml:space="preserve"> z</w:t>
      </w:r>
      <w:r w:rsidR="0002209E" w:rsidRPr="0082458E">
        <w:t>a školsku godinu 20</w:t>
      </w:r>
      <w:r w:rsidR="00DA73EA" w:rsidRPr="0082458E">
        <w:t>2</w:t>
      </w:r>
      <w:r w:rsidR="00645697" w:rsidRPr="0082458E">
        <w:t>2</w:t>
      </w:r>
      <w:r w:rsidR="0002209E" w:rsidRPr="0082458E">
        <w:t>./20</w:t>
      </w:r>
      <w:r w:rsidR="00CE72AD" w:rsidRPr="0082458E">
        <w:t>2</w:t>
      </w:r>
      <w:r w:rsidR="00645697" w:rsidRPr="0082458E">
        <w:t>3</w:t>
      </w:r>
      <w:r w:rsidRPr="0082458E">
        <w:t xml:space="preserve">. </w:t>
      </w:r>
    </w:p>
    <w:p w:rsidR="004C3465" w:rsidRPr="004B7A28" w:rsidRDefault="00AE267C" w:rsidP="005B2969">
      <w:pPr>
        <w:pStyle w:val="Odlomakpopisa"/>
        <w:numPr>
          <w:ilvl w:val="0"/>
          <w:numId w:val="1"/>
        </w:numPr>
        <w:tabs>
          <w:tab w:val="left" w:pos="1140"/>
        </w:tabs>
        <w:rPr>
          <w:bCs/>
          <w:iCs/>
        </w:rPr>
      </w:pPr>
      <w:r w:rsidRPr="004B7A28">
        <w:t>Školski kurikulum O</w:t>
      </w:r>
      <w:r w:rsidR="00645697" w:rsidRPr="004B7A28">
        <w:t>snovne škole</w:t>
      </w:r>
      <w:r w:rsidRPr="004B7A28">
        <w:t xml:space="preserve"> </w:t>
      </w:r>
      <w:proofErr w:type="spellStart"/>
      <w:r w:rsidR="00CE72AD" w:rsidRPr="004B7A28">
        <w:t>Sokolovac</w:t>
      </w:r>
      <w:proofErr w:type="spellEnd"/>
      <w:r w:rsidR="00645697" w:rsidRPr="004B7A28">
        <w:t xml:space="preserve"> </w:t>
      </w:r>
      <w:r w:rsidR="0002209E" w:rsidRPr="004B7A28">
        <w:t xml:space="preserve"> za školsku godinu 20</w:t>
      </w:r>
      <w:r w:rsidR="00DA73EA" w:rsidRPr="004B7A28">
        <w:t>2</w:t>
      </w:r>
      <w:r w:rsidR="00645697" w:rsidRPr="004B7A28">
        <w:t>2</w:t>
      </w:r>
      <w:r w:rsidR="0002209E" w:rsidRPr="004B7A28">
        <w:t>./20</w:t>
      </w:r>
      <w:r w:rsidR="00CE72AD" w:rsidRPr="004B7A28">
        <w:t>2</w:t>
      </w:r>
      <w:r w:rsidR="00645697" w:rsidRPr="004B7A28">
        <w:t>3</w:t>
      </w:r>
      <w:r w:rsidRPr="004B7A28">
        <w:t>.</w:t>
      </w:r>
    </w:p>
    <w:p w:rsidR="00935E60" w:rsidRDefault="00935E60" w:rsidP="00036412">
      <w:pPr>
        <w:pStyle w:val="Bezproreda1"/>
        <w:rPr>
          <w:color w:val="FF0000"/>
          <w:sz w:val="24"/>
          <w:szCs w:val="24"/>
          <w:highlight w:val="yellow"/>
        </w:rPr>
      </w:pPr>
    </w:p>
    <w:p w:rsidR="005A7B68" w:rsidRPr="0082458E" w:rsidRDefault="005A7B68" w:rsidP="00036412">
      <w:pPr>
        <w:pStyle w:val="Bezproreda1"/>
        <w:rPr>
          <w:color w:val="FF0000"/>
          <w:sz w:val="24"/>
          <w:szCs w:val="24"/>
          <w:highlight w:val="yellow"/>
        </w:rPr>
      </w:pPr>
    </w:p>
    <w:p w:rsidR="00F41FF7" w:rsidRPr="00C022BD" w:rsidRDefault="00F41FF7" w:rsidP="00036412">
      <w:r w:rsidRPr="00C022BD">
        <w:t xml:space="preserve">U </w:t>
      </w:r>
      <w:proofErr w:type="spellStart"/>
      <w:r w:rsidRPr="00C022BD">
        <w:t>Sokolovcu</w:t>
      </w:r>
      <w:proofErr w:type="spellEnd"/>
      <w:r w:rsidRPr="00C022BD">
        <w:t>:</w:t>
      </w:r>
      <w:r w:rsidR="005A7B68" w:rsidRPr="00C022BD">
        <w:t xml:space="preserve">   </w:t>
      </w:r>
      <w:r w:rsidR="00C022BD" w:rsidRPr="00C022BD">
        <w:t>28</w:t>
      </w:r>
      <w:r w:rsidRPr="00C022BD">
        <w:t>.</w:t>
      </w:r>
      <w:r w:rsidR="00C022BD" w:rsidRPr="00C022BD">
        <w:t>12</w:t>
      </w:r>
      <w:r w:rsidRPr="00C022BD">
        <w:t>.202</w:t>
      </w:r>
      <w:r w:rsidR="00917CDE" w:rsidRPr="00C022BD">
        <w:t>3</w:t>
      </w:r>
      <w:r w:rsidRPr="00C022BD">
        <w:t>.</w:t>
      </w:r>
    </w:p>
    <w:p w:rsidR="00F41FF7" w:rsidRPr="00917CDE" w:rsidRDefault="00F41FF7" w:rsidP="00036412"/>
    <w:p w:rsidR="00F41FF7" w:rsidRPr="0082458E" w:rsidRDefault="00F41FF7" w:rsidP="00036412">
      <w:pPr>
        <w:rPr>
          <w:color w:val="000000"/>
        </w:rPr>
      </w:pPr>
      <w:r w:rsidRPr="0082458E">
        <w:rPr>
          <w:color w:val="000000"/>
        </w:rPr>
        <w:t>Računovođa:</w:t>
      </w:r>
    </w:p>
    <w:p w:rsidR="00F41FF7" w:rsidRPr="0082458E" w:rsidRDefault="00F41FF7" w:rsidP="00036412">
      <w:r w:rsidRPr="0082458E">
        <w:rPr>
          <w:color w:val="000000"/>
        </w:rPr>
        <w:t xml:space="preserve">Jasenka </w:t>
      </w:r>
      <w:proofErr w:type="spellStart"/>
      <w:r w:rsidRPr="0082458E">
        <w:rPr>
          <w:color w:val="000000"/>
        </w:rPr>
        <w:t>Bedenek</w:t>
      </w:r>
      <w:proofErr w:type="spellEnd"/>
      <w:r w:rsidRPr="0082458E">
        <w:rPr>
          <w:color w:val="000000"/>
        </w:rPr>
        <w:tab/>
      </w:r>
      <w:r w:rsidRPr="0082458E">
        <w:rPr>
          <w:color w:val="000000"/>
        </w:rPr>
        <w:tab/>
      </w:r>
      <w:r w:rsidRPr="0082458E">
        <w:rPr>
          <w:color w:val="000000"/>
        </w:rPr>
        <w:tab/>
      </w:r>
      <w:r w:rsidRPr="0082458E">
        <w:rPr>
          <w:color w:val="000000"/>
        </w:rPr>
        <w:tab/>
      </w:r>
      <w:r w:rsidRPr="0082458E">
        <w:rPr>
          <w:color w:val="000000"/>
        </w:rPr>
        <w:tab/>
      </w:r>
      <w:r w:rsidRPr="0082458E">
        <w:rPr>
          <w:color w:val="000000"/>
        </w:rPr>
        <w:tab/>
      </w:r>
      <w:r w:rsidRPr="0082458E">
        <w:rPr>
          <w:color w:val="000000"/>
        </w:rPr>
        <w:tab/>
        <w:t xml:space="preserve">            </w:t>
      </w:r>
      <w:r w:rsidRPr="0082458E">
        <w:t>Ravnatelj:</w:t>
      </w:r>
    </w:p>
    <w:p w:rsidR="00F41FF7" w:rsidRPr="0082458E" w:rsidRDefault="00F41FF7" w:rsidP="004B7A28">
      <w:pPr>
        <w:ind w:left="6384" w:firstLine="696"/>
      </w:pPr>
      <w:r w:rsidRPr="0082458E">
        <w:t xml:space="preserve">Saša Korkut, prof.                                                                                                                                        </w:t>
      </w:r>
    </w:p>
    <w:p w:rsidR="00F41FF7" w:rsidRPr="0082458E" w:rsidRDefault="00F41FF7" w:rsidP="00036412"/>
    <w:p w:rsidR="00F41FF7" w:rsidRPr="0082458E" w:rsidRDefault="00F41FF7" w:rsidP="00036412"/>
    <w:p w:rsidR="00F41FF7" w:rsidRPr="0082458E" w:rsidRDefault="00F41FF7" w:rsidP="00036412">
      <w:bookmarkStart w:id="16" w:name="_GoBack"/>
      <w:bookmarkEnd w:id="16"/>
    </w:p>
    <w:p w:rsidR="00F41FF7" w:rsidRPr="0082458E" w:rsidRDefault="00F41FF7" w:rsidP="00036412"/>
    <w:p w:rsidR="00F41FF7" w:rsidRPr="0082458E" w:rsidRDefault="00F41FF7" w:rsidP="005A7B68">
      <w:pPr>
        <w:ind w:left="5733"/>
      </w:pPr>
      <w:r w:rsidRPr="0082458E">
        <w:t>Predsjednik Školskog odbora:</w:t>
      </w:r>
    </w:p>
    <w:p w:rsidR="00F41FF7" w:rsidRPr="0082458E" w:rsidRDefault="00F41FF7" w:rsidP="005A7B68">
      <w:pPr>
        <w:ind w:left="5733" w:firstLine="639"/>
      </w:pPr>
      <w:r w:rsidRPr="0082458E">
        <w:t xml:space="preserve">Nataša </w:t>
      </w:r>
      <w:proofErr w:type="spellStart"/>
      <w:r w:rsidRPr="0082458E">
        <w:t>karlovčec</w:t>
      </w:r>
      <w:proofErr w:type="spellEnd"/>
    </w:p>
    <w:p w:rsidR="007342EC" w:rsidRPr="0082458E" w:rsidRDefault="007342EC" w:rsidP="00036412">
      <w:pPr>
        <w:pStyle w:val="Odlomakpopisa"/>
        <w:ind w:left="720"/>
        <w:rPr>
          <w:color w:val="00B0F0"/>
        </w:rPr>
      </w:pPr>
    </w:p>
    <w:p w:rsidR="00466763" w:rsidRDefault="00466763" w:rsidP="00036412">
      <w:pPr>
        <w:ind w:left="360"/>
        <w:rPr>
          <w:sz w:val="22"/>
          <w:szCs w:val="22"/>
        </w:rPr>
      </w:pPr>
    </w:p>
    <w:p w:rsidR="007342EC" w:rsidRDefault="007342EC" w:rsidP="00036412">
      <w:pPr>
        <w:ind w:left="360"/>
        <w:rPr>
          <w:sz w:val="22"/>
          <w:szCs w:val="22"/>
        </w:rPr>
      </w:pPr>
    </w:p>
    <w:p w:rsidR="00466763" w:rsidRPr="00852BE9" w:rsidRDefault="00466763" w:rsidP="00036412">
      <w:pPr>
        <w:ind w:left="360"/>
        <w:rPr>
          <w:color w:val="FF0000"/>
          <w:sz w:val="22"/>
          <w:szCs w:val="22"/>
        </w:rPr>
      </w:pPr>
    </w:p>
    <w:p w:rsidR="00821CE1" w:rsidRDefault="00821CE1" w:rsidP="00036412">
      <w:pPr>
        <w:pStyle w:val="Odlomakpopisa1"/>
        <w:spacing w:line="276" w:lineRule="auto"/>
        <w:rPr>
          <w:rFonts w:eastAsia="Times New Roman"/>
          <w:i/>
          <w:iCs/>
          <w:sz w:val="22"/>
          <w:szCs w:val="22"/>
          <w:u w:val="single"/>
          <w:lang w:val="hr-HR"/>
        </w:rPr>
      </w:pPr>
    </w:p>
    <w:p w:rsidR="00821CE1" w:rsidRPr="000D110B" w:rsidRDefault="00821CE1" w:rsidP="00036412">
      <w:pPr>
        <w:pStyle w:val="Odlomakpopisa1"/>
        <w:spacing w:line="276" w:lineRule="auto"/>
        <w:rPr>
          <w:rFonts w:eastAsia="Times New Roman"/>
          <w:i/>
          <w:iCs/>
          <w:sz w:val="22"/>
          <w:szCs w:val="22"/>
          <w:u w:val="single"/>
          <w:lang w:val="hr-HR"/>
        </w:rPr>
      </w:pPr>
    </w:p>
    <w:p w:rsidR="00FB0A10" w:rsidRPr="00F874F9" w:rsidRDefault="00FB0A10" w:rsidP="00036412">
      <w:pPr>
        <w:pStyle w:val="Bezproreda1"/>
        <w:rPr>
          <w:b/>
          <w:bCs/>
          <w:sz w:val="22"/>
          <w:u w:val="single"/>
        </w:rPr>
      </w:pPr>
    </w:p>
    <w:p w:rsidR="00FF54CB" w:rsidRDefault="00FF54CB" w:rsidP="00036412">
      <w:pPr>
        <w:rPr>
          <w:color w:val="000000"/>
          <w:sz w:val="22"/>
          <w:szCs w:val="22"/>
        </w:rPr>
      </w:pPr>
    </w:p>
    <w:p w:rsidR="00821CE1" w:rsidRDefault="00821CE1" w:rsidP="00036412">
      <w:pPr>
        <w:rPr>
          <w:color w:val="000000"/>
          <w:sz w:val="22"/>
          <w:szCs w:val="22"/>
        </w:rPr>
      </w:pPr>
    </w:p>
    <w:p w:rsidR="00821CE1" w:rsidRDefault="00821CE1" w:rsidP="00036412">
      <w:pPr>
        <w:rPr>
          <w:sz w:val="22"/>
          <w:szCs w:val="22"/>
        </w:rPr>
      </w:pPr>
    </w:p>
    <w:p w:rsidR="00821CE1" w:rsidRPr="00F874F9" w:rsidRDefault="00821CE1" w:rsidP="00036412">
      <w:pPr>
        <w:rPr>
          <w:sz w:val="22"/>
          <w:szCs w:val="22"/>
        </w:rPr>
      </w:pPr>
    </w:p>
    <w:p w:rsidR="00985009" w:rsidRPr="00F874F9" w:rsidRDefault="00985009" w:rsidP="00036412">
      <w:pPr>
        <w:rPr>
          <w:sz w:val="22"/>
          <w:szCs w:val="22"/>
        </w:rPr>
      </w:pPr>
    </w:p>
    <w:sectPr w:rsidR="00985009" w:rsidRPr="00F874F9" w:rsidSect="001978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3EC" w:rsidRDefault="008463EC" w:rsidP="001822EB">
      <w:r>
        <w:separator/>
      </w:r>
    </w:p>
  </w:endnote>
  <w:endnote w:type="continuationSeparator" w:id="0">
    <w:p w:rsidR="008463EC" w:rsidRDefault="008463EC" w:rsidP="0018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4E4" w:rsidRDefault="00F254E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4E4" w:rsidRDefault="00F254E4">
    <w:pPr>
      <w:pStyle w:val="Podnoje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5933440" cy="54610"/>
              <wp:effectExtent l="9525" t="19050" r="10160" b="12065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344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721AD57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style="width:467.2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" fillcolor="black">
              <w10:anchorlock/>
            </v:shape>
          </w:pict>
        </mc:Fallback>
      </mc:AlternateContent>
    </w:r>
  </w:p>
  <w:p w:rsidR="00F254E4" w:rsidRDefault="00F254E4">
    <w:pPr>
      <w:pStyle w:val="Podnoje"/>
      <w:jc w:val="center"/>
    </w:pPr>
    <w:r>
      <w:rPr>
        <w:noProof/>
      </w:rPr>
      <w:fldChar w:fldCharType="begin"/>
    </w:r>
    <w:r>
      <w:rPr>
        <w:noProof/>
      </w:rPr>
      <w:instrText xml:space="preserve"> PAGE 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F254E4" w:rsidRDefault="00F254E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4E4" w:rsidRDefault="00F254E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3EC" w:rsidRDefault="008463EC" w:rsidP="001822EB">
      <w:r>
        <w:separator/>
      </w:r>
    </w:p>
  </w:footnote>
  <w:footnote w:type="continuationSeparator" w:id="0">
    <w:p w:rsidR="008463EC" w:rsidRDefault="008463EC" w:rsidP="00182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4E4" w:rsidRDefault="00F254E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4E4" w:rsidRDefault="00F254E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4E4" w:rsidRDefault="00F254E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3"/>
      </v:shape>
    </w:pict>
  </w:numPicBullet>
  <w:abstractNum w:abstractNumId="0" w15:restartNumberingAfterBreak="0">
    <w:nsid w:val="02890139"/>
    <w:multiLevelType w:val="hybridMultilevel"/>
    <w:tmpl w:val="3E409FCE"/>
    <w:lvl w:ilvl="0" w:tplc="EDEE59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63B7"/>
    <w:multiLevelType w:val="hybridMultilevel"/>
    <w:tmpl w:val="9A36B5C8"/>
    <w:lvl w:ilvl="0" w:tplc="DFCC53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05EC5"/>
    <w:multiLevelType w:val="hybridMultilevel"/>
    <w:tmpl w:val="E12E54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016A8"/>
    <w:multiLevelType w:val="hybridMultilevel"/>
    <w:tmpl w:val="5ED452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C30D5"/>
    <w:multiLevelType w:val="hybridMultilevel"/>
    <w:tmpl w:val="F6048A7C"/>
    <w:lvl w:ilvl="0" w:tplc="2EA839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41B75"/>
    <w:multiLevelType w:val="hybridMultilevel"/>
    <w:tmpl w:val="C91E36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24CF6"/>
    <w:multiLevelType w:val="hybridMultilevel"/>
    <w:tmpl w:val="A2E4AE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53F41"/>
    <w:multiLevelType w:val="hybridMultilevel"/>
    <w:tmpl w:val="4E4049B8"/>
    <w:lvl w:ilvl="0" w:tplc="5F6C05F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85D1E7E"/>
    <w:multiLevelType w:val="hybridMultilevel"/>
    <w:tmpl w:val="DDB860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73E53"/>
    <w:multiLevelType w:val="hybridMultilevel"/>
    <w:tmpl w:val="81C4E3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57090"/>
    <w:multiLevelType w:val="hybridMultilevel"/>
    <w:tmpl w:val="B4C43B8C"/>
    <w:lvl w:ilvl="0" w:tplc="8A661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  <w:num w:numId="1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6A"/>
    <w:rsid w:val="000009AF"/>
    <w:rsid w:val="00003868"/>
    <w:rsid w:val="00003CAF"/>
    <w:rsid w:val="00003E7C"/>
    <w:rsid w:val="000043F3"/>
    <w:rsid w:val="00004D2E"/>
    <w:rsid w:val="00005F9C"/>
    <w:rsid w:val="000124DE"/>
    <w:rsid w:val="00013F8E"/>
    <w:rsid w:val="0001762F"/>
    <w:rsid w:val="00020E52"/>
    <w:rsid w:val="0002209E"/>
    <w:rsid w:val="00022DF0"/>
    <w:rsid w:val="0002533E"/>
    <w:rsid w:val="00027218"/>
    <w:rsid w:val="000307DB"/>
    <w:rsid w:val="00030AF0"/>
    <w:rsid w:val="000362F1"/>
    <w:rsid w:val="00036412"/>
    <w:rsid w:val="000364B4"/>
    <w:rsid w:val="0003733D"/>
    <w:rsid w:val="00040995"/>
    <w:rsid w:val="0004512A"/>
    <w:rsid w:val="00045EBC"/>
    <w:rsid w:val="0004657A"/>
    <w:rsid w:val="000475FF"/>
    <w:rsid w:val="00051519"/>
    <w:rsid w:val="000517CA"/>
    <w:rsid w:val="0005345C"/>
    <w:rsid w:val="0006230F"/>
    <w:rsid w:val="00062389"/>
    <w:rsid w:val="000741D9"/>
    <w:rsid w:val="00077C76"/>
    <w:rsid w:val="00080E5D"/>
    <w:rsid w:val="00085993"/>
    <w:rsid w:val="000863AB"/>
    <w:rsid w:val="00086499"/>
    <w:rsid w:val="00086D85"/>
    <w:rsid w:val="00092A25"/>
    <w:rsid w:val="00095FA4"/>
    <w:rsid w:val="000A11D6"/>
    <w:rsid w:val="000A1370"/>
    <w:rsid w:val="000A2593"/>
    <w:rsid w:val="000A287B"/>
    <w:rsid w:val="000A4C64"/>
    <w:rsid w:val="000A4FE5"/>
    <w:rsid w:val="000A577F"/>
    <w:rsid w:val="000A5A70"/>
    <w:rsid w:val="000B13A7"/>
    <w:rsid w:val="000B247A"/>
    <w:rsid w:val="000B25D4"/>
    <w:rsid w:val="000B2A23"/>
    <w:rsid w:val="000B2D72"/>
    <w:rsid w:val="000B3721"/>
    <w:rsid w:val="000B3915"/>
    <w:rsid w:val="000B7173"/>
    <w:rsid w:val="000C0ACA"/>
    <w:rsid w:val="000C31A5"/>
    <w:rsid w:val="000C3200"/>
    <w:rsid w:val="000C4B37"/>
    <w:rsid w:val="000C73E8"/>
    <w:rsid w:val="000D0505"/>
    <w:rsid w:val="000D110B"/>
    <w:rsid w:val="000D14A6"/>
    <w:rsid w:val="000D4CA6"/>
    <w:rsid w:val="000D7F80"/>
    <w:rsid w:val="000E0C2C"/>
    <w:rsid w:val="000E46ED"/>
    <w:rsid w:val="000E7B52"/>
    <w:rsid w:val="000F040B"/>
    <w:rsid w:val="000F26CA"/>
    <w:rsid w:val="000F3CE7"/>
    <w:rsid w:val="000F525C"/>
    <w:rsid w:val="000F62D7"/>
    <w:rsid w:val="000F72AD"/>
    <w:rsid w:val="000F765D"/>
    <w:rsid w:val="00101119"/>
    <w:rsid w:val="00107474"/>
    <w:rsid w:val="001150A1"/>
    <w:rsid w:val="001157F0"/>
    <w:rsid w:val="00123D80"/>
    <w:rsid w:val="00124B71"/>
    <w:rsid w:val="00132E94"/>
    <w:rsid w:val="001359D7"/>
    <w:rsid w:val="00137313"/>
    <w:rsid w:val="0014000B"/>
    <w:rsid w:val="00140DB0"/>
    <w:rsid w:val="0014323D"/>
    <w:rsid w:val="001456FF"/>
    <w:rsid w:val="00146D2F"/>
    <w:rsid w:val="00147DA1"/>
    <w:rsid w:val="0015008F"/>
    <w:rsid w:val="00153AB0"/>
    <w:rsid w:val="0015588B"/>
    <w:rsid w:val="00157118"/>
    <w:rsid w:val="00165C85"/>
    <w:rsid w:val="0016699D"/>
    <w:rsid w:val="00171F99"/>
    <w:rsid w:val="00173560"/>
    <w:rsid w:val="00173D12"/>
    <w:rsid w:val="0017483C"/>
    <w:rsid w:val="0018037D"/>
    <w:rsid w:val="00180854"/>
    <w:rsid w:val="00180B46"/>
    <w:rsid w:val="00181A06"/>
    <w:rsid w:val="001822EB"/>
    <w:rsid w:val="0018609B"/>
    <w:rsid w:val="0019204F"/>
    <w:rsid w:val="00197876"/>
    <w:rsid w:val="001A091B"/>
    <w:rsid w:val="001A1A6B"/>
    <w:rsid w:val="001A3002"/>
    <w:rsid w:val="001A4513"/>
    <w:rsid w:val="001A590A"/>
    <w:rsid w:val="001A654D"/>
    <w:rsid w:val="001A66AF"/>
    <w:rsid w:val="001B045A"/>
    <w:rsid w:val="001B16DC"/>
    <w:rsid w:val="001B29EE"/>
    <w:rsid w:val="001B5AD6"/>
    <w:rsid w:val="001C26BB"/>
    <w:rsid w:val="001C2F39"/>
    <w:rsid w:val="001C36E6"/>
    <w:rsid w:val="001C3750"/>
    <w:rsid w:val="001C3966"/>
    <w:rsid w:val="001C4CB8"/>
    <w:rsid w:val="001C6842"/>
    <w:rsid w:val="001D08CF"/>
    <w:rsid w:val="001D1330"/>
    <w:rsid w:val="001D211D"/>
    <w:rsid w:val="001D2A35"/>
    <w:rsid w:val="001D3380"/>
    <w:rsid w:val="001D4501"/>
    <w:rsid w:val="001D687A"/>
    <w:rsid w:val="001E1F09"/>
    <w:rsid w:val="001E3BD1"/>
    <w:rsid w:val="001E3CDD"/>
    <w:rsid w:val="001E3DC9"/>
    <w:rsid w:val="001E6114"/>
    <w:rsid w:val="00200BC4"/>
    <w:rsid w:val="00201A15"/>
    <w:rsid w:val="00210DA6"/>
    <w:rsid w:val="00212A43"/>
    <w:rsid w:val="0021468D"/>
    <w:rsid w:val="00214A84"/>
    <w:rsid w:val="00216CC9"/>
    <w:rsid w:val="0022049D"/>
    <w:rsid w:val="0022444C"/>
    <w:rsid w:val="0022533E"/>
    <w:rsid w:val="002338D2"/>
    <w:rsid w:val="00244801"/>
    <w:rsid w:val="00245E58"/>
    <w:rsid w:val="002509F6"/>
    <w:rsid w:val="00251E94"/>
    <w:rsid w:val="00251EB3"/>
    <w:rsid w:val="0025226C"/>
    <w:rsid w:val="00252DF0"/>
    <w:rsid w:val="0025775E"/>
    <w:rsid w:val="00261910"/>
    <w:rsid w:val="002632DA"/>
    <w:rsid w:val="00263397"/>
    <w:rsid w:val="0027098B"/>
    <w:rsid w:val="0027149B"/>
    <w:rsid w:val="00271571"/>
    <w:rsid w:val="002732FF"/>
    <w:rsid w:val="00275BA9"/>
    <w:rsid w:val="002850E6"/>
    <w:rsid w:val="00287200"/>
    <w:rsid w:val="0029048B"/>
    <w:rsid w:val="00294234"/>
    <w:rsid w:val="00295851"/>
    <w:rsid w:val="00296297"/>
    <w:rsid w:val="00297D92"/>
    <w:rsid w:val="002A0085"/>
    <w:rsid w:val="002A1633"/>
    <w:rsid w:val="002A175A"/>
    <w:rsid w:val="002A36A4"/>
    <w:rsid w:val="002A42B2"/>
    <w:rsid w:val="002B44B3"/>
    <w:rsid w:val="002B47B4"/>
    <w:rsid w:val="002C013E"/>
    <w:rsid w:val="002C1089"/>
    <w:rsid w:val="002C1C72"/>
    <w:rsid w:val="002C1E52"/>
    <w:rsid w:val="002C7257"/>
    <w:rsid w:val="002D0C98"/>
    <w:rsid w:val="002D3333"/>
    <w:rsid w:val="002D5DD3"/>
    <w:rsid w:val="002D7B10"/>
    <w:rsid w:val="002E11CA"/>
    <w:rsid w:val="002E2821"/>
    <w:rsid w:val="002E400F"/>
    <w:rsid w:val="002E440C"/>
    <w:rsid w:val="002E58B5"/>
    <w:rsid w:val="002F29CA"/>
    <w:rsid w:val="002F2ACB"/>
    <w:rsid w:val="002F4EF2"/>
    <w:rsid w:val="002F53EA"/>
    <w:rsid w:val="002F54D0"/>
    <w:rsid w:val="002F6393"/>
    <w:rsid w:val="00303CCF"/>
    <w:rsid w:val="0030434B"/>
    <w:rsid w:val="00304520"/>
    <w:rsid w:val="00305E61"/>
    <w:rsid w:val="0031200A"/>
    <w:rsid w:val="00312136"/>
    <w:rsid w:val="00312920"/>
    <w:rsid w:val="00313FAA"/>
    <w:rsid w:val="00314AFF"/>
    <w:rsid w:val="00315069"/>
    <w:rsid w:val="003162CB"/>
    <w:rsid w:val="003209EC"/>
    <w:rsid w:val="00326DEB"/>
    <w:rsid w:val="00337B70"/>
    <w:rsid w:val="00340649"/>
    <w:rsid w:val="00343493"/>
    <w:rsid w:val="00347D03"/>
    <w:rsid w:val="00350645"/>
    <w:rsid w:val="00350D41"/>
    <w:rsid w:val="00354291"/>
    <w:rsid w:val="003554BC"/>
    <w:rsid w:val="00356F3B"/>
    <w:rsid w:val="00357529"/>
    <w:rsid w:val="0035790E"/>
    <w:rsid w:val="00357AB9"/>
    <w:rsid w:val="00360B4E"/>
    <w:rsid w:val="00362000"/>
    <w:rsid w:val="00365A0B"/>
    <w:rsid w:val="003678CC"/>
    <w:rsid w:val="00370438"/>
    <w:rsid w:val="003716CF"/>
    <w:rsid w:val="0037542B"/>
    <w:rsid w:val="00375A7B"/>
    <w:rsid w:val="0038188D"/>
    <w:rsid w:val="00384A5D"/>
    <w:rsid w:val="00391201"/>
    <w:rsid w:val="00391474"/>
    <w:rsid w:val="00395178"/>
    <w:rsid w:val="0039766C"/>
    <w:rsid w:val="003A27FF"/>
    <w:rsid w:val="003A2D5D"/>
    <w:rsid w:val="003A3446"/>
    <w:rsid w:val="003A3E86"/>
    <w:rsid w:val="003A7B76"/>
    <w:rsid w:val="003B11BB"/>
    <w:rsid w:val="003B7CC0"/>
    <w:rsid w:val="003C1925"/>
    <w:rsid w:val="003C2359"/>
    <w:rsid w:val="003C35DB"/>
    <w:rsid w:val="003C5127"/>
    <w:rsid w:val="003D5823"/>
    <w:rsid w:val="003E0B54"/>
    <w:rsid w:val="003E0DD7"/>
    <w:rsid w:val="003E7B06"/>
    <w:rsid w:val="003F06F4"/>
    <w:rsid w:val="003F11B8"/>
    <w:rsid w:val="003F4B43"/>
    <w:rsid w:val="003F632F"/>
    <w:rsid w:val="003F7D3D"/>
    <w:rsid w:val="004035E7"/>
    <w:rsid w:val="0041535B"/>
    <w:rsid w:val="0042172D"/>
    <w:rsid w:val="004277F8"/>
    <w:rsid w:val="0043095E"/>
    <w:rsid w:val="00434651"/>
    <w:rsid w:val="004348AC"/>
    <w:rsid w:val="00437EDB"/>
    <w:rsid w:val="00441F13"/>
    <w:rsid w:val="00443342"/>
    <w:rsid w:val="00444479"/>
    <w:rsid w:val="00447C63"/>
    <w:rsid w:val="00455310"/>
    <w:rsid w:val="00457406"/>
    <w:rsid w:val="0045746E"/>
    <w:rsid w:val="00462F8A"/>
    <w:rsid w:val="004633DB"/>
    <w:rsid w:val="0046357D"/>
    <w:rsid w:val="00464A5A"/>
    <w:rsid w:val="00466763"/>
    <w:rsid w:val="004672B4"/>
    <w:rsid w:val="00467FD4"/>
    <w:rsid w:val="004736EB"/>
    <w:rsid w:val="00476AEA"/>
    <w:rsid w:val="00477AFA"/>
    <w:rsid w:val="00480CD2"/>
    <w:rsid w:val="004836F5"/>
    <w:rsid w:val="00484806"/>
    <w:rsid w:val="00494B82"/>
    <w:rsid w:val="004953A8"/>
    <w:rsid w:val="004A0F5E"/>
    <w:rsid w:val="004A2D47"/>
    <w:rsid w:val="004A6345"/>
    <w:rsid w:val="004B0A54"/>
    <w:rsid w:val="004B525F"/>
    <w:rsid w:val="004B538F"/>
    <w:rsid w:val="004B6EBF"/>
    <w:rsid w:val="004B7A28"/>
    <w:rsid w:val="004C023D"/>
    <w:rsid w:val="004C09DE"/>
    <w:rsid w:val="004C0E51"/>
    <w:rsid w:val="004C3465"/>
    <w:rsid w:val="004C3523"/>
    <w:rsid w:val="004D0A49"/>
    <w:rsid w:val="004D2AEE"/>
    <w:rsid w:val="004D6B4A"/>
    <w:rsid w:val="004D7253"/>
    <w:rsid w:val="004D7517"/>
    <w:rsid w:val="004E234E"/>
    <w:rsid w:val="004E2645"/>
    <w:rsid w:val="004E3418"/>
    <w:rsid w:val="004F3C63"/>
    <w:rsid w:val="004F5EFB"/>
    <w:rsid w:val="00501EBB"/>
    <w:rsid w:val="00502760"/>
    <w:rsid w:val="00502B00"/>
    <w:rsid w:val="005107D8"/>
    <w:rsid w:val="0051103A"/>
    <w:rsid w:val="005142AA"/>
    <w:rsid w:val="00517389"/>
    <w:rsid w:val="005176F5"/>
    <w:rsid w:val="00522EFA"/>
    <w:rsid w:val="00527EA3"/>
    <w:rsid w:val="0053747F"/>
    <w:rsid w:val="00546B71"/>
    <w:rsid w:val="005559AC"/>
    <w:rsid w:val="00555DE7"/>
    <w:rsid w:val="00556782"/>
    <w:rsid w:val="0056040F"/>
    <w:rsid w:val="00560512"/>
    <w:rsid w:val="00563AE2"/>
    <w:rsid w:val="005777FA"/>
    <w:rsid w:val="00580E88"/>
    <w:rsid w:val="00586F2D"/>
    <w:rsid w:val="00595B56"/>
    <w:rsid w:val="00596ADF"/>
    <w:rsid w:val="005A0D9F"/>
    <w:rsid w:val="005A5334"/>
    <w:rsid w:val="005A7B68"/>
    <w:rsid w:val="005A7D26"/>
    <w:rsid w:val="005B0D87"/>
    <w:rsid w:val="005B403E"/>
    <w:rsid w:val="005B42A6"/>
    <w:rsid w:val="005C167A"/>
    <w:rsid w:val="005C1FAF"/>
    <w:rsid w:val="005C2115"/>
    <w:rsid w:val="005C372E"/>
    <w:rsid w:val="005D10B8"/>
    <w:rsid w:val="005D55F4"/>
    <w:rsid w:val="005D5A12"/>
    <w:rsid w:val="005D6C35"/>
    <w:rsid w:val="005E12FC"/>
    <w:rsid w:val="005E7CC5"/>
    <w:rsid w:val="005F07A2"/>
    <w:rsid w:val="005F1650"/>
    <w:rsid w:val="005F58B8"/>
    <w:rsid w:val="005F6A64"/>
    <w:rsid w:val="006103C7"/>
    <w:rsid w:val="00612085"/>
    <w:rsid w:val="006131CE"/>
    <w:rsid w:val="00616BA3"/>
    <w:rsid w:val="006209C3"/>
    <w:rsid w:val="00620D86"/>
    <w:rsid w:val="00620F78"/>
    <w:rsid w:val="006240BB"/>
    <w:rsid w:val="00624B4A"/>
    <w:rsid w:val="00625752"/>
    <w:rsid w:val="00626F12"/>
    <w:rsid w:val="00631610"/>
    <w:rsid w:val="00634AF6"/>
    <w:rsid w:val="00634F13"/>
    <w:rsid w:val="00636080"/>
    <w:rsid w:val="0064026A"/>
    <w:rsid w:val="0064138E"/>
    <w:rsid w:val="00643668"/>
    <w:rsid w:val="00645697"/>
    <w:rsid w:val="006466A1"/>
    <w:rsid w:val="006547CF"/>
    <w:rsid w:val="00657E67"/>
    <w:rsid w:val="00660640"/>
    <w:rsid w:val="0066549B"/>
    <w:rsid w:val="00666608"/>
    <w:rsid w:val="00666D3E"/>
    <w:rsid w:val="00670383"/>
    <w:rsid w:val="00672330"/>
    <w:rsid w:val="00690C0E"/>
    <w:rsid w:val="00690EB9"/>
    <w:rsid w:val="00692186"/>
    <w:rsid w:val="006970AC"/>
    <w:rsid w:val="006A5AB6"/>
    <w:rsid w:val="006A68F7"/>
    <w:rsid w:val="006A6DD4"/>
    <w:rsid w:val="006B0434"/>
    <w:rsid w:val="006B1027"/>
    <w:rsid w:val="006B10FA"/>
    <w:rsid w:val="006B1AAA"/>
    <w:rsid w:val="006B2ACA"/>
    <w:rsid w:val="006B5E69"/>
    <w:rsid w:val="006B5FAB"/>
    <w:rsid w:val="006C012C"/>
    <w:rsid w:val="006C1F87"/>
    <w:rsid w:val="006C2718"/>
    <w:rsid w:val="006C41F4"/>
    <w:rsid w:val="006C744A"/>
    <w:rsid w:val="006D2555"/>
    <w:rsid w:val="006D6790"/>
    <w:rsid w:val="006D6CAF"/>
    <w:rsid w:val="006D7251"/>
    <w:rsid w:val="006E069F"/>
    <w:rsid w:val="006E1E53"/>
    <w:rsid w:val="006E348D"/>
    <w:rsid w:val="006E3841"/>
    <w:rsid w:val="006E3EC8"/>
    <w:rsid w:val="006E4554"/>
    <w:rsid w:val="006E4E31"/>
    <w:rsid w:val="006E5606"/>
    <w:rsid w:val="006E6093"/>
    <w:rsid w:val="006F1CE1"/>
    <w:rsid w:val="006F27D4"/>
    <w:rsid w:val="006F2BC3"/>
    <w:rsid w:val="00700BBE"/>
    <w:rsid w:val="007026DF"/>
    <w:rsid w:val="00702A1B"/>
    <w:rsid w:val="00703ADB"/>
    <w:rsid w:val="007045EF"/>
    <w:rsid w:val="007113B9"/>
    <w:rsid w:val="00714585"/>
    <w:rsid w:val="007159C3"/>
    <w:rsid w:val="00720886"/>
    <w:rsid w:val="00723CAD"/>
    <w:rsid w:val="00724B3E"/>
    <w:rsid w:val="007252B5"/>
    <w:rsid w:val="00725388"/>
    <w:rsid w:val="00725F2A"/>
    <w:rsid w:val="00731FBC"/>
    <w:rsid w:val="00732032"/>
    <w:rsid w:val="00732C74"/>
    <w:rsid w:val="007342EC"/>
    <w:rsid w:val="00734725"/>
    <w:rsid w:val="007372EF"/>
    <w:rsid w:val="00740335"/>
    <w:rsid w:val="00740589"/>
    <w:rsid w:val="007429A1"/>
    <w:rsid w:val="00742E0F"/>
    <w:rsid w:val="007445E3"/>
    <w:rsid w:val="007459D3"/>
    <w:rsid w:val="00746880"/>
    <w:rsid w:val="00750A64"/>
    <w:rsid w:val="0075302B"/>
    <w:rsid w:val="00753E5F"/>
    <w:rsid w:val="007545E2"/>
    <w:rsid w:val="00755565"/>
    <w:rsid w:val="007603FD"/>
    <w:rsid w:val="00765391"/>
    <w:rsid w:val="0076629E"/>
    <w:rsid w:val="00767617"/>
    <w:rsid w:val="007678E2"/>
    <w:rsid w:val="00771C5A"/>
    <w:rsid w:val="00772085"/>
    <w:rsid w:val="00773CE0"/>
    <w:rsid w:val="00774FDB"/>
    <w:rsid w:val="00781C52"/>
    <w:rsid w:val="007821D4"/>
    <w:rsid w:val="00783E78"/>
    <w:rsid w:val="0079078A"/>
    <w:rsid w:val="00793F24"/>
    <w:rsid w:val="007A026A"/>
    <w:rsid w:val="007A3691"/>
    <w:rsid w:val="007A54F3"/>
    <w:rsid w:val="007B10FC"/>
    <w:rsid w:val="007B35C2"/>
    <w:rsid w:val="007B6052"/>
    <w:rsid w:val="007B6540"/>
    <w:rsid w:val="007B67C3"/>
    <w:rsid w:val="007B683A"/>
    <w:rsid w:val="007B6B29"/>
    <w:rsid w:val="007C099B"/>
    <w:rsid w:val="007C0F2F"/>
    <w:rsid w:val="007C270A"/>
    <w:rsid w:val="007C34D9"/>
    <w:rsid w:val="007C372D"/>
    <w:rsid w:val="007C4300"/>
    <w:rsid w:val="007C704E"/>
    <w:rsid w:val="007C7312"/>
    <w:rsid w:val="007C7A27"/>
    <w:rsid w:val="007D7DC4"/>
    <w:rsid w:val="007E0DBE"/>
    <w:rsid w:val="007E3139"/>
    <w:rsid w:val="007E38A7"/>
    <w:rsid w:val="007E565E"/>
    <w:rsid w:val="007E6110"/>
    <w:rsid w:val="007F064F"/>
    <w:rsid w:val="007F3B69"/>
    <w:rsid w:val="007F4545"/>
    <w:rsid w:val="007F531B"/>
    <w:rsid w:val="007F5ED8"/>
    <w:rsid w:val="007F653E"/>
    <w:rsid w:val="007F7706"/>
    <w:rsid w:val="007F7739"/>
    <w:rsid w:val="00801F1D"/>
    <w:rsid w:val="00804C27"/>
    <w:rsid w:val="00804C2D"/>
    <w:rsid w:val="0080775F"/>
    <w:rsid w:val="00812D53"/>
    <w:rsid w:val="008130CA"/>
    <w:rsid w:val="00817DA0"/>
    <w:rsid w:val="00820A6C"/>
    <w:rsid w:val="008210AD"/>
    <w:rsid w:val="00821CE1"/>
    <w:rsid w:val="00821DAE"/>
    <w:rsid w:val="008224D1"/>
    <w:rsid w:val="00822974"/>
    <w:rsid w:val="0082458E"/>
    <w:rsid w:val="00825287"/>
    <w:rsid w:val="00832428"/>
    <w:rsid w:val="008356DE"/>
    <w:rsid w:val="0083585C"/>
    <w:rsid w:val="00835CC3"/>
    <w:rsid w:val="00842C32"/>
    <w:rsid w:val="00843532"/>
    <w:rsid w:val="0084406C"/>
    <w:rsid w:val="00845067"/>
    <w:rsid w:val="00846074"/>
    <w:rsid w:val="008463EC"/>
    <w:rsid w:val="00847934"/>
    <w:rsid w:val="00852BE9"/>
    <w:rsid w:val="0085467E"/>
    <w:rsid w:val="008619F3"/>
    <w:rsid w:val="00865D87"/>
    <w:rsid w:val="00866E60"/>
    <w:rsid w:val="008702A5"/>
    <w:rsid w:val="008727E7"/>
    <w:rsid w:val="00873B72"/>
    <w:rsid w:val="008745CF"/>
    <w:rsid w:val="00880CE0"/>
    <w:rsid w:val="00882938"/>
    <w:rsid w:val="00882EFD"/>
    <w:rsid w:val="00885CF2"/>
    <w:rsid w:val="00890032"/>
    <w:rsid w:val="00891A6C"/>
    <w:rsid w:val="008928DD"/>
    <w:rsid w:val="00893AC0"/>
    <w:rsid w:val="0089500B"/>
    <w:rsid w:val="00896376"/>
    <w:rsid w:val="00897850"/>
    <w:rsid w:val="00897B94"/>
    <w:rsid w:val="008A6730"/>
    <w:rsid w:val="008A7F1F"/>
    <w:rsid w:val="008A7FF8"/>
    <w:rsid w:val="008B0823"/>
    <w:rsid w:val="008B37A7"/>
    <w:rsid w:val="008C1DFA"/>
    <w:rsid w:val="008C350F"/>
    <w:rsid w:val="008D03BA"/>
    <w:rsid w:val="008D3447"/>
    <w:rsid w:val="008D57DB"/>
    <w:rsid w:val="008D6686"/>
    <w:rsid w:val="008E4B7F"/>
    <w:rsid w:val="008E4F55"/>
    <w:rsid w:val="008E5F53"/>
    <w:rsid w:val="008F2345"/>
    <w:rsid w:val="008F3930"/>
    <w:rsid w:val="008F6086"/>
    <w:rsid w:val="008F6FD5"/>
    <w:rsid w:val="00904745"/>
    <w:rsid w:val="0090550C"/>
    <w:rsid w:val="00914B10"/>
    <w:rsid w:val="00914DB4"/>
    <w:rsid w:val="00916D4A"/>
    <w:rsid w:val="00917CDE"/>
    <w:rsid w:val="009207B8"/>
    <w:rsid w:val="009244A0"/>
    <w:rsid w:val="00926822"/>
    <w:rsid w:val="00926D8F"/>
    <w:rsid w:val="00927491"/>
    <w:rsid w:val="009300C6"/>
    <w:rsid w:val="009315F5"/>
    <w:rsid w:val="009321C4"/>
    <w:rsid w:val="0093364D"/>
    <w:rsid w:val="00935E60"/>
    <w:rsid w:val="00937136"/>
    <w:rsid w:val="00941D57"/>
    <w:rsid w:val="00943C9F"/>
    <w:rsid w:val="0094655E"/>
    <w:rsid w:val="00951117"/>
    <w:rsid w:val="009559EC"/>
    <w:rsid w:val="00960CD7"/>
    <w:rsid w:val="009624A7"/>
    <w:rsid w:val="009628F1"/>
    <w:rsid w:val="00963029"/>
    <w:rsid w:val="00970773"/>
    <w:rsid w:val="00971665"/>
    <w:rsid w:val="009721AF"/>
    <w:rsid w:val="0097306F"/>
    <w:rsid w:val="00973C5D"/>
    <w:rsid w:val="00975597"/>
    <w:rsid w:val="00975B9F"/>
    <w:rsid w:val="00976B75"/>
    <w:rsid w:val="00976D83"/>
    <w:rsid w:val="00977BEF"/>
    <w:rsid w:val="00980A6B"/>
    <w:rsid w:val="0098189F"/>
    <w:rsid w:val="00983412"/>
    <w:rsid w:val="00985009"/>
    <w:rsid w:val="009912BC"/>
    <w:rsid w:val="009925A0"/>
    <w:rsid w:val="009928A9"/>
    <w:rsid w:val="009937B9"/>
    <w:rsid w:val="00997932"/>
    <w:rsid w:val="009A0ED9"/>
    <w:rsid w:val="009A1C23"/>
    <w:rsid w:val="009A2E27"/>
    <w:rsid w:val="009A3768"/>
    <w:rsid w:val="009A4935"/>
    <w:rsid w:val="009A56B8"/>
    <w:rsid w:val="009A61E6"/>
    <w:rsid w:val="009A6538"/>
    <w:rsid w:val="009A7D0E"/>
    <w:rsid w:val="009C0EC5"/>
    <w:rsid w:val="009C1304"/>
    <w:rsid w:val="009C2654"/>
    <w:rsid w:val="009C37B2"/>
    <w:rsid w:val="009D1D2C"/>
    <w:rsid w:val="009D2FE1"/>
    <w:rsid w:val="009D46D9"/>
    <w:rsid w:val="009D73A8"/>
    <w:rsid w:val="009E0278"/>
    <w:rsid w:val="009E07FC"/>
    <w:rsid w:val="009E6542"/>
    <w:rsid w:val="009F22FC"/>
    <w:rsid w:val="009F3ABA"/>
    <w:rsid w:val="00A012C9"/>
    <w:rsid w:val="00A04901"/>
    <w:rsid w:val="00A11E5E"/>
    <w:rsid w:val="00A134CB"/>
    <w:rsid w:val="00A16197"/>
    <w:rsid w:val="00A203BB"/>
    <w:rsid w:val="00A20A7D"/>
    <w:rsid w:val="00A20C12"/>
    <w:rsid w:val="00A229C0"/>
    <w:rsid w:val="00A268B9"/>
    <w:rsid w:val="00A26EFD"/>
    <w:rsid w:val="00A27BF0"/>
    <w:rsid w:val="00A3026E"/>
    <w:rsid w:val="00A32F75"/>
    <w:rsid w:val="00A3323C"/>
    <w:rsid w:val="00A342E3"/>
    <w:rsid w:val="00A34669"/>
    <w:rsid w:val="00A367E2"/>
    <w:rsid w:val="00A43A15"/>
    <w:rsid w:val="00A4589E"/>
    <w:rsid w:val="00A46A3B"/>
    <w:rsid w:val="00A47819"/>
    <w:rsid w:val="00A52389"/>
    <w:rsid w:val="00A54445"/>
    <w:rsid w:val="00A548B5"/>
    <w:rsid w:val="00A56E97"/>
    <w:rsid w:val="00A606B1"/>
    <w:rsid w:val="00A65DAB"/>
    <w:rsid w:val="00A677B7"/>
    <w:rsid w:val="00A6798C"/>
    <w:rsid w:val="00A7219F"/>
    <w:rsid w:val="00A7241C"/>
    <w:rsid w:val="00A729DB"/>
    <w:rsid w:val="00A72E3A"/>
    <w:rsid w:val="00A75784"/>
    <w:rsid w:val="00A76E37"/>
    <w:rsid w:val="00A77039"/>
    <w:rsid w:val="00A77158"/>
    <w:rsid w:val="00A7746E"/>
    <w:rsid w:val="00A775FE"/>
    <w:rsid w:val="00A84DFF"/>
    <w:rsid w:val="00A850B3"/>
    <w:rsid w:val="00A86B55"/>
    <w:rsid w:val="00A90079"/>
    <w:rsid w:val="00A916F5"/>
    <w:rsid w:val="00A92D7A"/>
    <w:rsid w:val="00A942A5"/>
    <w:rsid w:val="00A95080"/>
    <w:rsid w:val="00A95BAC"/>
    <w:rsid w:val="00AA356D"/>
    <w:rsid w:val="00AA6722"/>
    <w:rsid w:val="00AA6C4A"/>
    <w:rsid w:val="00AB39AE"/>
    <w:rsid w:val="00AC0378"/>
    <w:rsid w:val="00AC394E"/>
    <w:rsid w:val="00AC46CB"/>
    <w:rsid w:val="00AC56E3"/>
    <w:rsid w:val="00AC5944"/>
    <w:rsid w:val="00AC5A66"/>
    <w:rsid w:val="00AC6667"/>
    <w:rsid w:val="00AC6ECD"/>
    <w:rsid w:val="00AD1264"/>
    <w:rsid w:val="00AD3E6F"/>
    <w:rsid w:val="00AD7F9F"/>
    <w:rsid w:val="00AE267C"/>
    <w:rsid w:val="00AE5194"/>
    <w:rsid w:val="00AE6F05"/>
    <w:rsid w:val="00AE7BB9"/>
    <w:rsid w:val="00AF06FB"/>
    <w:rsid w:val="00AF1CDA"/>
    <w:rsid w:val="00AF2927"/>
    <w:rsid w:val="00AF5087"/>
    <w:rsid w:val="00B04A23"/>
    <w:rsid w:val="00B04A30"/>
    <w:rsid w:val="00B05B4B"/>
    <w:rsid w:val="00B10976"/>
    <w:rsid w:val="00B12AC9"/>
    <w:rsid w:val="00B13FDB"/>
    <w:rsid w:val="00B20264"/>
    <w:rsid w:val="00B21D9F"/>
    <w:rsid w:val="00B223D9"/>
    <w:rsid w:val="00B26837"/>
    <w:rsid w:val="00B31F27"/>
    <w:rsid w:val="00B33B55"/>
    <w:rsid w:val="00B34AD7"/>
    <w:rsid w:val="00B358CF"/>
    <w:rsid w:val="00B3592F"/>
    <w:rsid w:val="00B371D9"/>
    <w:rsid w:val="00B40365"/>
    <w:rsid w:val="00B44C50"/>
    <w:rsid w:val="00B52DE6"/>
    <w:rsid w:val="00B54833"/>
    <w:rsid w:val="00B577BB"/>
    <w:rsid w:val="00B60B72"/>
    <w:rsid w:val="00B64159"/>
    <w:rsid w:val="00B646CA"/>
    <w:rsid w:val="00B66258"/>
    <w:rsid w:val="00B7199C"/>
    <w:rsid w:val="00B74259"/>
    <w:rsid w:val="00B81616"/>
    <w:rsid w:val="00B81A1A"/>
    <w:rsid w:val="00B8755B"/>
    <w:rsid w:val="00B90DAF"/>
    <w:rsid w:val="00B92858"/>
    <w:rsid w:val="00B92EE9"/>
    <w:rsid w:val="00B941E0"/>
    <w:rsid w:val="00B9624A"/>
    <w:rsid w:val="00B96A79"/>
    <w:rsid w:val="00BA1FE0"/>
    <w:rsid w:val="00BA2758"/>
    <w:rsid w:val="00BA3A8E"/>
    <w:rsid w:val="00BA3BBB"/>
    <w:rsid w:val="00BA67DD"/>
    <w:rsid w:val="00BA73D5"/>
    <w:rsid w:val="00BB2C26"/>
    <w:rsid w:val="00BB41B5"/>
    <w:rsid w:val="00BB4DC5"/>
    <w:rsid w:val="00BB5B4C"/>
    <w:rsid w:val="00BB616E"/>
    <w:rsid w:val="00BB664B"/>
    <w:rsid w:val="00BB6C0A"/>
    <w:rsid w:val="00BC32EE"/>
    <w:rsid w:val="00BC3A9A"/>
    <w:rsid w:val="00BC3FE8"/>
    <w:rsid w:val="00BD0528"/>
    <w:rsid w:val="00BD6270"/>
    <w:rsid w:val="00BD64B6"/>
    <w:rsid w:val="00BE5083"/>
    <w:rsid w:val="00BE6CD3"/>
    <w:rsid w:val="00BF3F3C"/>
    <w:rsid w:val="00BF48EB"/>
    <w:rsid w:val="00BF77D4"/>
    <w:rsid w:val="00C022BD"/>
    <w:rsid w:val="00C050BF"/>
    <w:rsid w:val="00C10535"/>
    <w:rsid w:val="00C163AA"/>
    <w:rsid w:val="00C22E22"/>
    <w:rsid w:val="00C232C2"/>
    <w:rsid w:val="00C23A03"/>
    <w:rsid w:val="00C2723E"/>
    <w:rsid w:val="00C32D8F"/>
    <w:rsid w:val="00C33BB5"/>
    <w:rsid w:val="00C33C6C"/>
    <w:rsid w:val="00C366CB"/>
    <w:rsid w:val="00C407B7"/>
    <w:rsid w:val="00C42518"/>
    <w:rsid w:val="00C428E7"/>
    <w:rsid w:val="00C4557A"/>
    <w:rsid w:val="00C458C2"/>
    <w:rsid w:val="00C46969"/>
    <w:rsid w:val="00C51DBE"/>
    <w:rsid w:val="00C5353E"/>
    <w:rsid w:val="00C574B9"/>
    <w:rsid w:val="00C60824"/>
    <w:rsid w:val="00C61BF7"/>
    <w:rsid w:val="00C61D0B"/>
    <w:rsid w:val="00C620BC"/>
    <w:rsid w:val="00C62980"/>
    <w:rsid w:val="00C64CA3"/>
    <w:rsid w:val="00C6518F"/>
    <w:rsid w:val="00C66E96"/>
    <w:rsid w:val="00C70ED0"/>
    <w:rsid w:val="00C74CE7"/>
    <w:rsid w:val="00C825B7"/>
    <w:rsid w:val="00C85F91"/>
    <w:rsid w:val="00C87E6B"/>
    <w:rsid w:val="00C90802"/>
    <w:rsid w:val="00C92F76"/>
    <w:rsid w:val="00C9347D"/>
    <w:rsid w:val="00C955DC"/>
    <w:rsid w:val="00CA001E"/>
    <w:rsid w:val="00CA321E"/>
    <w:rsid w:val="00CA3720"/>
    <w:rsid w:val="00CA58D0"/>
    <w:rsid w:val="00CA644B"/>
    <w:rsid w:val="00CB2174"/>
    <w:rsid w:val="00CB4B24"/>
    <w:rsid w:val="00CB56C8"/>
    <w:rsid w:val="00CB65F4"/>
    <w:rsid w:val="00CC2812"/>
    <w:rsid w:val="00CC2DBF"/>
    <w:rsid w:val="00CC3689"/>
    <w:rsid w:val="00CC7588"/>
    <w:rsid w:val="00CD0D8D"/>
    <w:rsid w:val="00CD2E83"/>
    <w:rsid w:val="00CD3609"/>
    <w:rsid w:val="00CD425A"/>
    <w:rsid w:val="00CD42D7"/>
    <w:rsid w:val="00CD7B54"/>
    <w:rsid w:val="00CD7EE9"/>
    <w:rsid w:val="00CE2044"/>
    <w:rsid w:val="00CE6157"/>
    <w:rsid w:val="00CE72AD"/>
    <w:rsid w:val="00CF5A05"/>
    <w:rsid w:val="00D013D0"/>
    <w:rsid w:val="00D0652B"/>
    <w:rsid w:val="00D104A2"/>
    <w:rsid w:val="00D106F2"/>
    <w:rsid w:val="00D113E2"/>
    <w:rsid w:val="00D11854"/>
    <w:rsid w:val="00D2236A"/>
    <w:rsid w:val="00D2402C"/>
    <w:rsid w:val="00D24367"/>
    <w:rsid w:val="00D30CA0"/>
    <w:rsid w:val="00D3370D"/>
    <w:rsid w:val="00D34F6A"/>
    <w:rsid w:val="00D40CD5"/>
    <w:rsid w:val="00D41823"/>
    <w:rsid w:val="00D42B6B"/>
    <w:rsid w:val="00D4363D"/>
    <w:rsid w:val="00D437F3"/>
    <w:rsid w:val="00D4572D"/>
    <w:rsid w:val="00D50129"/>
    <w:rsid w:val="00D502E6"/>
    <w:rsid w:val="00D520FE"/>
    <w:rsid w:val="00D537DF"/>
    <w:rsid w:val="00D541EC"/>
    <w:rsid w:val="00D54758"/>
    <w:rsid w:val="00D55710"/>
    <w:rsid w:val="00D56B06"/>
    <w:rsid w:val="00D57C96"/>
    <w:rsid w:val="00D62B00"/>
    <w:rsid w:val="00D65D38"/>
    <w:rsid w:val="00D668EF"/>
    <w:rsid w:val="00D7045D"/>
    <w:rsid w:val="00D70B78"/>
    <w:rsid w:val="00D74D99"/>
    <w:rsid w:val="00D77158"/>
    <w:rsid w:val="00D8158A"/>
    <w:rsid w:val="00D81EB4"/>
    <w:rsid w:val="00D83AB7"/>
    <w:rsid w:val="00D83FB0"/>
    <w:rsid w:val="00D86917"/>
    <w:rsid w:val="00D872C5"/>
    <w:rsid w:val="00D9026D"/>
    <w:rsid w:val="00D91755"/>
    <w:rsid w:val="00D92AA7"/>
    <w:rsid w:val="00D94CDF"/>
    <w:rsid w:val="00D9510D"/>
    <w:rsid w:val="00DA2762"/>
    <w:rsid w:val="00DA2F50"/>
    <w:rsid w:val="00DA63DF"/>
    <w:rsid w:val="00DA73EA"/>
    <w:rsid w:val="00DB0788"/>
    <w:rsid w:val="00DB0ADD"/>
    <w:rsid w:val="00DB68DB"/>
    <w:rsid w:val="00DC1F8D"/>
    <w:rsid w:val="00DC7737"/>
    <w:rsid w:val="00DD153D"/>
    <w:rsid w:val="00DD34C7"/>
    <w:rsid w:val="00DD5DD7"/>
    <w:rsid w:val="00DE158E"/>
    <w:rsid w:val="00DE3B2A"/>
    <w:rsid w:val="00DE478C"/>
    <w:rsid w:val="00DF03A9"/>
    <w:rsid w:val="00DF704C"/>
    <w:rsid w:val="00E000C6"/>
    <w:rsid w:val="00E01374"/>
    <w:rsid w:val="00E066A3"/>
    <w:rsid w:val="00E10243"/>
    <w:rsid w:val="00E105BE"/>
    <w:rsid w:val="00E1169C"/>
    <w:rsid w:val="00E13F6D"/>
    <w:rsid w:val="00E1445A"/>
    <w:rsid w:val="00E14B50"/>
    <w:rsid w:val="00E20375"/>
    <w:rsid w:val="00E226E5"/>
    <w:rsid w:val="00E24D7D"/>
    <w:rsid w:val="00E27E3C"/>
    <w:rsid w:val="00E30DC2"/>
    <w:rsid w:val="00E32D2E"/>
    <w:rsid w:val="00E33E5D"/>
    <w:rsid w:val="00E35153"/>
    <w:rsid w:val="00E37A21"/>
    <w:rsid w:val="00E427FF"/>
    <w:rsid w:val="00E4383B"/>
    <w:rsid w:val="00E43B83"/>
    <w:rsid w:val="00E50A6B"/>
    <w:rsid w:val="00E54E01"/>
    <w:rsid w:val="00E568F6"/>
    <w:rsid w:val="00E61B92"/>
    <w:rsid w:val="00E6365F"/>
    <w:rsid w:val="00E67545"/>
    <w:rsid w:val="00E701B1"/>
    <w:rsid w:val="00E70712"/>
    <w:rsid w:val="00E70953"/>
    <w:rsid w:val="00E70D2E"/>
    <w:rsid w:val="00E71292"/>
    <w:rsid w:val="00E720F0"/>
    <w:rsid w:val="00E74B7D"/>
    <w:rsid w:val="00E8743D"/>
    <w:rsid w:val="00E92B1A"/>
    <w:rsid w:val="00E94415"/>
    <w:rsid w:val="00E94C63"/>
    <w:rsid w:val="00E96780"/>
    <w:rsid w:val="00E96D67"/>
    <w:rsid w:val="00EA4897"/>
    <w:rsid w:val="00EB0B00"/>
    <w:rsid w:val="00EB2AF6"/>
    <w:rsid w:val="00EB3453"/>
    <w:rsid w:val="00EB3507"/>
    <w:rsid w:val="00EB45C7"/>
    <w:rsid w:val="00EB4E4D"/>
    <w:rsid w:val="00EB5351"/>
    <w:rsid w:val="00ED4D4A"/>
    <w:rsid w:val="00ED5FFD"/>
    <w:rsid w:val="00ED6C23"/>
    <w:rsid w:val="00ED7D3A"/>
    <w:rsid w:val="00EE322B"/>
    <w:rsid w:val="00EE405B"/>
    <w:rsid w:val="00EE4595"/>
    <w:rsid w:val="00EE590E"/>
    <w:rsid w:val="00EF44B5"/>
    <w:rsid w:val="00EF5D05"/>
    <w:rsid w:val="00F0262C"/>
    <w:rsid w:val="00F04C42"/>
    <w:rsid w:val="00F13C00"/>
    <w:rsid w:val="00F1486A"/>
    <w:rsid w:val="00F14A7E"/>
    <w:rsid w:val="00F17DFE"/>
    <w:rsid w:val="00F20A2E"/>
    <w:rsid w:val="00F2252F"/>
    <w:rsid w:val="00F23046"/>
    <w:rsid w:val="00F254E4"/>
    <w:rsid w:val="00F27882"/>
    <w:rsid w:val="00F31AEE"/>
    <w:rsid w:val="00F31E9C"/>
    <w:rsid w:val="00F3535B"/>
    <w:rsid w:val="00F40187"/>
    <w:rsid w:val="00F41FF7"/>
    <w:rsid w:val="00F426A5"/>
    <w:rsid w:val="00F42B1B"/>
    <w:rsid w:val="00F4431D"/>
    <w:rsid w:val="00F51911"/>
    <w:rsid w:val="00F52CAC"/>
    <w:rsid w:val="00F53386"/>
    <w:rsid w:val="00F54431"/>
    <w:rsid w:val="00F6078E"/>
    <w:rsid w:val="00F623FD"/>
    <w:rsid w:val="00F6370A"/>
    <w:rsid w:val="00F64559"/>
    <w:rsid w:val="00F67211"/>
    <w:rsid w:val="00F6754F"/>
    <w:rsid w:val="00F7513D"/>
    <w:rsid w:val="00F758C0"/>
    <w:rsid w:val="00F758CB"/>
    <w:rsid w:val="00F75BD1"/>
    <w:rsid w:val="00F763F0"/>
    <w:rsid w:val="00F77720"/>
    <w:rsid w:val="00F77D4C"/>
    <w:rsid w:val="00F800CD"/>
    <w:rsid w:val="00F80B28"/>
    <w:rsid w:val="00F8138B"/>
    <w:rsid w:val="00F84063"/>
    <w:rsid w:val="00F84E0A"/>
    <w:rsid w:val="00F874F9"/>
    <w:rsid w:val="00F947CA"/>
    <w:rsid w:val="00F96976"/>
    <w:rsid w:val="00F975ED"/>
    <w:rsid w:val="00FA2E14"/>
    <w:rsid w:val="00FA323E"/>
    <w:rsid w:val="00FB0A10"/>
    <w:rsid w:val="00FB1B31"/>
    <w:rsid w:val="00FB5E67"/>
    <w:rsid w:val="00FC4AE7"/>
    <w:rsid w:val="00FC5958"/>
    <w:rsid w:val="00FD05F7"/>
    <w:rsid w:val="00FD12F5"/>
    <w:rsid w:val="00FD32BE"/>
    <w:rsid w:val="00FD32DC"/>
    <w:rsid w:val="00FD41A4"/>
    <w:rsid w:val="00FD4ABC"/>
    <w:rsid w:val="00FD6281"/>
    <w:rsid w:val="00FE0D94"/>
    <w:rsid w:val="00FE0EF7"/>
    <w:rsid w:val="00FE11B9"/>
    <w:rsid w:val="00FE1931"/>
    <w:rsid w:val="00FE213A"/>
    <w:rsid w:val="00FE2911"/>
    <w:rsid w:val="00FF3526"/>
    <w:rsid w:val="00FF365C"/>
    <w:rsid w:val="00FF36DB"/>
    <w:rsid w:val="00FF406E"/>
    <w:rsid w:val="00FF54CB"/>
    <w:rsid w:val="00FF610E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C9E72C"/>
  <w15:docId w15:val="{0162D8B6-858F-40EB-A5F4-C51A4389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7876"/>
    <w:rPr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F3930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7D7DC4"/>
    <w:rPr>
      <w:sz w:val="24"/>
      <w:szCs w:val="24"/>
    </w:rPr>
  </w:style>
  <w:style w:type="paragraph" w:styleId="Tekstbalonia">
    <w:name w:val="Balloon Text"/>
    <w:basedOn w:val="Normal"/>
    <w:link w:val="TekstbaloniaChar"/>
    <w:rsid w:val="007D7DC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7D7DC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C5A"/>
    <w:pPr>
      <w:ind w:left="708"/>
    </w:pPr>
  </w:style>
  <w:style w:type="paragraph" w:styleId="Zaglavlje">
    <w:name w:val="header"/>
    <w:basedOn w:val="Normal"/>
    <w:link w:val="ZaglavljeChar"/>
    <w:rsid w:val="001822E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822EB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822E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822EB"/>
    <w:rPr>
      <w:sz w:val="24"/>
      <w:szCs w:val="24"/>
    </w:rPr>
  </w:style>
  <w:style w:type="paragraph" w:customStyle="1" w:styleId="Bezproreda1">
    <w:name w:val="Bez proreda1"/>
    <w:link w:val="BezproredaChar"/>
    <w:qFormat/>
    <w:rsid w:val="00C46969"/>
    <w:rPr>
      <w:szCs w:val="22"/>
    </w:rPr>
  </w:style>
  <w:style w:type="character" w:customStyle="1" w:styleId="BezproredaChar">
    <w:name w:val="Bez proreda Char"/>
    <w:link w:val="Bezproreda1"/>
    <w:uiPriority w:val="99"/>
    <w:rsid w:val="00C46969"/>
    <w:rPr>
      <w:szCs w:val="22"/>
      <w:lang w:bidi="ar-SA"/>
    </w:rPr>
  </w:style>
  <w:style w:type="character" w:customStyle="1" w:styleId="NoSpacingChar">
    <w:name w:val="No Spacing Char"/>
    <w:basedOn w:val="Zadanifontodlomka"/>
    <w:link w:val="Bezproreda2"/>
    <w:locked/>
    <w:rsid w:val="007B683A"/>
    <w:rPr>
      <w:sz w:val="24"/>
      <w:szCs w:val="24"/>
      <w:lang w:val="hr-HR" w:eastAsia="en-US" w:bidi="ar-SA"/>
    </w:rPr>
  </w:style>
  <w:style w:type="paragraph" w:customStyle="1" w:styleId="Bezproreda2">
    <w:name w:val="Bez proreda2"/>
    <w:link w:val="NoSpacingChar"/>
    <w:rsid w:val="007B683A"/>
    <w:rPr>
      <w:sz w:val="24"/>
      <w:szCs w:val="24"/>
      <w:lang w:eastAsia="en-US"/>
    </w:rPr>
  </w:style>
  <w:style w:type="character" w:customStyle="1" w:styleId="apple-style-span">
    <w:name w:val="apple-style-span"/>
    <w:basedOn w:val="Zadanifontodlomka"/>
    <w:rsid w:val="007B683A"/>
    <w:rPr>
      <w:rFonts w:ascii="Times New Roman" w:hAnsi="Times New Roman" w:cs="Times New Roman" w:hint="default"/>
    </w:rPr>
  </w:style>
  <w:style w:type="paragraph" w:customStyle="1" w:styleId="Odlomakpopisa1">
    <w:name w:val="Odlomak popisa1"/>
    <w:basedOn w:val="Normal"/>
    <w:rsid w:val="007B683A"/>
    <w:pPr>
      <w:ind w:left="720"/>
    </w:pPr>
    <w:rPr>
      <w:rFonts w:eastAsia="Calibri"/>
      <w:lang w:val="en-US" w:eastAsia="en-US"/>
    </w:rPr>
  </w:style>
  <w:style w:type="paragraph" w:styleId="Tijeloteksta3">
    <w:name w:val="Body Text 3"/>
    <w:basedOn w:val="Normal"/>
    <w:link w:val="Tijeloteksta3Char"/>
    <w:rsid w:val="000F26CA"/>
    <w:rPr>
      <w:sz w:val="16"/>
      <w:szCs w:val="20"/>
      <w:lang w:eastAsia="en-US"/>
    </w:rPr>
  </w:style>
  <w:style w:type="character" w:customStyle="1" w:styleId="Tijeloteksta3Char">
    <w:name w:val="Tijelo teksta 3 Char"/>
    <w:basedOn w:val="Zadanifontodlomka"/>
    <w:link w:val="Tijeloteksta3"/>
    <w:semiHidden/>
    <w:locked/>
    <w:rsid w:val="000F26CA"/>
    <w:rPr>
      <w:sz w:val="16"/>
      <w:lang w:val="hr-HR" w:eastAsia="en-US" w:bidi="ar-SA"/>
    </w:rPr>
  </w:style>
  <w:style w:type="paragraph" w:customStyle="1" w:styleId="t-12-9-fett-s">
    <w:name w:val="t-12-9-fett-s"/>
    <w:basedOn w:val="Normal"/>
    <w:rsid w:val="00E54E01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NoSpacing2">
    <w:name w:val="No Spacing2"/>
    <w:rsid w:val="00E54E01"/>
    <w:rPr>
      <w:rFonts w:ascii="Calibri" w:hAnsi="Calibri" w:cs="Calibri"/>
      <w:sz w:val="22"/>
      <w:szCs w:val="22"/>
      <w:lang w:eastAsia="en-US"/>
    </w:rPr>
  </w:style>
  <w:style w:type="paragraph" w:customStyle="1" w:styleId="Bezproreda4">
    <w:name w:val="Bez proreda4"/>
    <w:rsid w:val="001D211D"/>
    <w:rPr>
      <w:szCs w:val="22"/>
    </w:rPr>
  </w:style>
  <w:style w:type="paragraph" w:styleId="StandardWeb">
    <w:name w:val="Normal (Web)"/>
    <w:basedOn w:val="Normal"/>
    <w:rsid w:val="00CC7588"/>
    <w:pPr>
      <w:spacing w:before="100" w:beforeAutospacing="1" w:after="100" w:afterAutospacing="1"/>
    </w:pPr>
    <w:rPr>
      <w:rFonts w:eastAsia="Calibri"/>
    </w:rPr>
  </w:style>
  <w:style w:type="character" w:customStyle="1" w:styleId="BodyText3Char">
    <w:name w:val="Body Text 3 Char"/>
    <w:locked/>
    <w:rsid w:val="007026DF"/>
    <w:rPr>
      <w:sz w:val="16"/>
      <w:lang w:val="hr-HR" w:eastAsia="en-US" w:bidi="ar-SA"/>
    </w:rPr>
  </w:style>
  <w:style w:type="paragraph" w:styleId="Bezproreda">
    <w:name w:val="No Spacing"/>
    <w:link w:val="BezproredaChar1"/>
    <w:uiPriority w:val="1"/>
    <w:qFormat/>
    <w:rsid w:val="00A90079"/>
    <w:rPr>
      <w:rFonts w:ascii="Calibri" w:hAnsi="Calibri"/>
      <w:sz w:val="22"/>
      <w:szCs w:val="22"/>
    </w:rPr>
  </w:style>
  <w:style w:type="character" w:customStyle="1" w:styleId="BezproredaChar1">
    <w:name w:val="Bez proreda Char1"/>
    <w:link w:val="Bezproreda"/>
    <w:uiPriority w:val="1"/>
    <w:locked/>
    <w:rsid w:val="00A90079"/>
    <w:rPr>
      <w:rFonts w:ascii="Calibri" w:hAnsi="Calibri"/>
      <w:sz w:val="22"/>
      <w:szCs w:val="2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F39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numbering" w:customStyle="1" w:styleId="Bezpopisa3">
    <w:name w:val="Bez popisa3"/>
    <w:next w:val="Bezpopisa"/>
    <w:uiPriority w:val="99"/>
    <w:semiHidden/>
    <w:unhideWhenUsed/>
    <w:rsid w:val="004C3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F5363-D4A8-4F8E-95B8-E6E0E295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3162</Words>
  <Characters>18029</Characters>
  <Application>Microsoft Office Word</Application>
  <DocSecurity>0</DocSecurity>
  <Lines>150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„ĐURO ESTER“</vt:lpstr>
    </vt:vector>
  </TitlesOfParts>
  <Company/>
  <LinksUpToDate>false</LinksUpToDate>
  <CharactersWithSpaces>21149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„ĐURO ESTER“</dc:title>
  <dc:creator>xx</dc:creator>
  <cp:lastModifiedBy>Administrator</cp:lastModifiedBy>
  <cp:revision>18</cp:revision>
  <cp:lastPrinted>2022-10-27T09:05:00Z</cp:lastPrinted>
  <dcterms:created xsi:type="dcterms:W3CDTF">2023-12-01T11:37:00Z</dcterms:created>
  <dcterms:modified xsi:type="dcterms:W3CDTF">2023-12-20T10:06:00Z</dcterms:modified>
</cp:coreProperties>
</file>