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920" w:rsidRPr="003D6856" w:rsidRDefault="004C0FB6" w:rsidP="003D6856">
      <w:pPr>
        <w:pStyle w:val="Bezproreda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NAZIV OBVEZNIKA: </w:t>
      </w:r>
      <w:r w:rsidR="003D6856" w:rsidRPr="003D6856">
        <w:rPr>
          <w:b/>
          <w:sz w:val="24"/>
          <w:szCs w:val="24"/>
        </w:rPr>
        <w:t>OSNOVNA ŠKOLA STJEPANA RADIĆA ČAGLIN</w:t>
      </w:r>
    </w:p>
    <w:p w:rsidR="003D6856" w:rsidRPr="003D6856" w:rsidRDefault="004C0FB6" w:rsidP="003D6856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ADRESA: </w:t>
      </w:r>
      <w:r w:rsidR="003D6856" w:rsidRPr="003D6856">
        <w:rPr>
          <w:b/>
          <w:sz w:val="24"/>
          <w:szCs w:val="24"/>
        </w:rPr>
        <w:t>Vladimira Nazora 3</w:t>
      </w:r>
      <w:r>
        <w:rPr>
          <w:b/>
          <w:sz w:val="24"/>
          <w:szCs w:val="24"/>
        </w:rPr>
        <w:t xml:space="preserve">, </w:t>
      </w:r>
      <w:r w:rsidR="003D6856" w:rsidRPr="003D6856">
        <w:rPr>
          <w:b/>
          <w:sz w:val="24"/>
          <w:szCs w:val="24"/>
        </w:rPr>
        <w:t>34350 Čaglin</w:t>
      </w:r>
    </w:p>
    <w:p w:rsidR="003D6856" w:rsidRPr="003D6856" w:rsidRDefault="003D6856" w:rsidP="003D6856">
      <w:pPr>
        <w:pStyle w:val="Bezproreda"/>
        <w:rPr>
          <w:b/>
          <w:sz w:val="24"/>
          <w:szCs w:val="24"/>
        </w:rPr>
      </w:pPr>
      <w:r w:rsidRPr="003D6856">
        <w:rPr>
          <w:b/>
          <w:sz w:val="24"/>
          <w:szCs w:val="24"/>
        </w:rPr>
        <w:t>OIB: 18173968246</w:t>
      </w:r>
    </w:p>
    <w:p w:rsidR="003D6856" w:rsidRPr="003D6856" w:rsidRDefault="003D6856" w:rsidP="003D6856">
      <w:pPr>
        <w:pStyle w:val="Bezproreda"/>
        <w:rPr>
          <w:b/>
          <w:sz w:val="24"/>
          <w:szCs w:val="24"/>
        </w:rPr>
      </w:pPr>
      <w:r w:rsidRPr="003D6856">
        <w:rPr>
          <w:b/>
          <w:sz w:val="24"/>
          <w:szCs w:val="24"/>
        </w:rPr>
        <w:t>RKP: 9675</w:t>
      </w:r>
    </w:p>
    <w:p w:rsidR="003D6856" w:rsidRPr="003D6856" w:rsidRDefault="003D6856" w:rsidP="003D6856">
      <w:pPr>
        <w:pStyle w:val="Bezproreda"/>
        <w:rPr>
          <w:b/>
          <w:sz w:val="24"/>
          <w:szCs w:val="24"/>
        </w:rPr>
      </w:pPr>
      <w:r w:rsidRPr="003D6856">
        <w:rPr>
          <w:b/>
          <w:sz w:val="24"/>
          <w:szCs w:val="24"/>
        </w:rPr>
        <w:t>MB: 03310094</w:t>
      </w:r>
    </w:p>
    <w:p w:rsidR="003D6856" w:rsidRPr="003D6856" w:rsidRDefault="003D6856" w:rsidP="003D6856">
      <w:pPr>
        <w:pStyle w:val="Bezproreda"/>
        <w:rPr>
          <w:b/>
          <w:sz w:val="24"/>
          <w:szCs w:val="24"/>
        </w:rPr>
      </w:pPr>
      <w:r w:rsidRPr="003D6856">
        <w:rPr>
          <w:b/>
          <w:sz w:val="24"/>
          <w:szCs w:val="24"/>
        </w:rPr>
        <w:t>Razina: 31 (proračunski korisnik jedinice lokalne i područne (regionalne) samouprave koji obavlja poslove u sklopu funkcija koje se decentraliziraju)</w:t>
      </w:r>
    </w:p>
    <w:p w:rsidR="003D6856" w:rsidRPr="003D6856" w:rsidRDefault="003D6856" w:rsidP="003D6856">
      <w:pPr>
        <w:pStyle w:val="Bezproreda"/>
        <w:rPr>
          <w:b/>
          <w:sz w:val="24"/>
          <w:szCs w:val="24"/>
        </w:rPr>
      </w:pPr>
      <w:r w:rsidRPr="003D6856">
        <w:rPr>
          <w:b/>
          <w:sz w:val="24"/>
          <w:szCs w:val="24"/>
        </w:rPr>
        <w:t>Razdjel: 000</w:t>
      </w:r>
    </w:p>
    <w:p w:rsidR="003D6856" w:rsidRPr="003D6856" w:rsidRDefault="003D6856" w:rsidP="003D6856">
      <w:pPr>
        <w:pStyle w:val="Bezproreda"/>
        <w:rPr>
          <w:b/>
          <w:sz w:val="24"/>
          <w:szCs w:val="24"/>
        </w:rPr>
      </w:pPr>
      <w:r w:rsidRPr="003D6856">
        <w:rPr>
          <w:b/>
          <w:sz w:val="24"/>
          <w:szCs w:val="24"/>
        </w:rPr>
        <w:t>Šifra djelatnosti: 8520 (Osnovno obrazovanje)</w:t>
      </w:r>
    </w:p>
    <w:p w:rsidR="003D6856" w:rsidRDefault="003D6856" w:rsidP="003D6856">
      <w:pPr>
        <w:pStyle w:val="Bezproreda"/>
        <w:rPr>
          <w:b/>
          <w:sz w:val="24"/>
          <w:szCs w:val="24"/>
        </w:rPr>
      </w:pPr>
      <w:r w:rsidRPr="003D6856">
        <w:rPr>
          <w:b/>
          <w:sz w:val="24"/>
          <w:szCs w:val="24"/>
        </w:rPr>
        <w:t>Šifra općine: 58 (Županija: Požeško-slavonska, Općina: Čaglin)</w:t>
      </w:r>
    </w:p>
    <w:p w:rsidR="004C0FB6" w:rsidRDefault="005B52C3" w:rsidP="003D6856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OZNAKA RAZDOBLJA: 20</w:t>
      </w:r>
      <w:r w:rsidR="00320D7C">
        <w:rPr>
          <w:b/>
          <w:sz w:val="24"/>
          <w:szCs w:val="24"/>
        </w:rPr>
        <w:t>20-6</w:t>
      </w:r>
    </w:p>
    <w:p w:rsidR="00242683" w:rsidRPr="003D6856" w:rsidRDefault="00242683" w:rsidP="003D6856">
      <w:pPr>
        <w:pStyle w:val="Bezproreda"/>
        <w:rPr>
          <w:b/>
          <w:sz w:val="24"/>
          <w:szCs w:val="24"/>
        </w:rPr>
      </w:pPr>
    </w:p>
    <w:p w:rsidR="003D6856" w:rsidRPr="003D6856" w:rsidRDefault="003D6856" w:rsidP="003D6856">
      <w:pPr>
        <w:pStyle w:val="Bezproreda"/>
        <w:rPr>
          <w:b/>
          <w:sz w:val="24"/>
          <w:szCs w:val="24"/>
        </w:rPr>
      </w:pPr>
    </w:p>
    <w:p w:rsidR="003D6856" w:rsidRPr="00C54410" w:rsidRDefault="004C0FB6" w:rsidP="00C54410">
      <w:pPr>
        <w:pStyle w:val="Bezproreda"/>
        <w:jc w:val="center"/>
        <w:rPr>
          <w:b/>
          <w:sz w:val="24"/>
          <w:szCs w:val="24"/>
        </w:rPr>
      </w:pPr>
      <w:r w:rsidRPr="00C54410">
        <w:rPr>
          <w:b/>
          <w:sz w:val="24"/>
          <w:szCs w:val="24"/>
        </w:rPr>
        <w:t>BILJEŠKE UZ FINANCIJSKE IZVJEŠTAJE</w:t>
      </w:r>
      <w:r w:rsidR="003D6856" w:rsidRPr="00C54410">
        <w:rPr>
          <w:b/>
          <w:sz w:val="24"/>
          <w:szCs w:val="24"/>
        </w:rPr>
        <w:t xml:space="preserve"> ZA RAZDOBLJE</w:t>
      </w:r>
    </w:p>
    <w:p w:rsidR="003D6856" w:rsidRPr="00C54410" w:rsidRDefault="005B52C3" w:rsidP="006139B2">
      <w:pPr>
        <w:pStyle w:val="Bezproreda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C54410">
        <w:rPr>
          <w:b/>
          <w:sz w:val="24"/>
          <w:szCs w:val="24"/>
        </w:rPr>
        <w:t xml:space="preserve">SIJEČANJ – </w:t>
      </w:r>
      <w:r w:rsidR="00C54410" w:rsidRPr="00C54410">
        <w:rPr>
          <w:b/>
          <w:sz w:val="24"/>
          <w:szCs w:val="24"/>
        </w:rPr>
        <w:t xml:space="preserve"> </w:t>
      </w:r>
      <w:r w:rsidRPr="00C54410">
        <w:rPr>
          <w:b/>
          <w:sz w:val="24"/>
          <w:szCs w:val="24"/>
        </w:rPr>
        <w:t>3</w:t>
      </w:r>
      <w:r w:rsidR="00320D7C">
        <w:rPr>
          <w:b/>
          <w:sz w:val="24"/>
          <w:szCs w:val="24"/>
        </w:rPr>
        <w:t>0. LIPANJ 2020</w:t>
      </w:r>
      <w:r w:rsidRPr="00C54410">
        <w:rPr>
          <w:b/>
          <w:sz w:val="24"/>
          <w:szCs w:val="24"/>
        </w:rPr>
        <w:t>.</w:t>
      </w:r>
      <w:r w:rsidR="003D6856" w:rsidRPr="00C54410">
        <w:rPr>
          <w:b/>
          <w:sz w:val="24"/>
          <w:szCs w:val="24"/>
        </w:rPr>
        <w:t xml:space="preserve"> GODINE</w:t>
      </w:r>
    </w:p>
    <w:p w:rsidR="002E0491" w:rsidRPr="00C54410" w:rsidRDefault="002E0491" w:rsidP="002E0491">
      <w:pPr>
        <w:pStyle w:val="Bezproreda"/>
        <w:jc w:val="center"/>
        <w:rPr>
          <w:b/>
          <w:sz w:val="24"/>
          <w:szCs w:val="24"/>
        </w:rPr>
      </w:pPr>
    </w:p>
    <w:p w:rsidR="002E0491" w:rsidRDefault="002E0491" w:rsidP="002E049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Osnovna škola Stjepana Radića Čaglin je proračunski korisnik jedinice lokalne i područne (regionalne) samouprave koji obavlja poslove u sklopu funkcija koje se decentraliziraju.</w:t>
      </w:r>
    </w:p>
    <w:p w:rsidR="00083337" w:rsidRPr="00812637" w:rsidRDefault="002E0491" w:rsidP="00083337">
      <w:pPr>
        <w:pStyle w:val="Bezproreda"/>
        <w:rPr>
          <w:rFonts w:cs="Times New Roman"/>
          <w:sz w:val="24"/>
          <w:szCs w:val="24"/>
        </w:rPr>
      </w:pPr>
      <w:r>
        <w:rPr>
          <w:sz w:val="24"/>
          <w:szCs w:val="24"/>
        </w:rPr>
        <w:t>Osnovna djelatnos</w:t>
      </w:r>
      <w:r w:rsidR="00812637">
        <w:rPr>
          <w:sz w:val="24"/>
          <w:szCs w:val="24"/>
        </w:rPr>
        <w:t xml:space="preserve">t Škole je osnovno obrazovanje </w:t>
      </w:r>
      <w:r w:rsidR="00812637" w:rsidRPr="00812637">
        <w:rPr>
          <w:rFonts w:cs="Times New Roman"/>
          <w:sz w:val="24"/>
          <w:szCs w:val="24"/>
        </w:rPr>
        <w:t xml:space="preserve">i ne obavlja  niti jednu dodatnu ili gospodarsku djelatnost. </w:t>
      </w:r>
      <w:r w:rsidR="00083337" w:rsidRPr="00812637">
        <w:rPr>
          <w:rFonts w:cs="Times New Roman"/>
          <w:sz w:val="24"/>
          <w:szCs w:val="24"/>
        </w:rPr>
        <w:t>Tijekom godine nije došlo do promjena ustroja ili organizacije.</w:t>
      </w:r>
    </w:p>
    <w:p w:rsidR="00083337" w:rsidRDefault="00083337" w:rsidP="0008333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Škola nije obveznik PDV-a.</w:t>
      </w:r>
    </w:p>
    <w:p w:rsidR="00812637" w:rsidRDefault="009032CA" w:rsidP="00812637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Škola posluje u skladu sa Zakonom o odgoju i obrazovanju</w:t>
      </w:r>
      <w:r w:rsidR="00666547">
        <w:rPr>
          <w:rFonts w:cs="Times New Roman"/>
          <w:sz w:val="24"/>
          <w:szCs w:val="24"/>
        </w:rPr>
        <w:t xml:space="preserve"> u osnovnoj i srednjoj školi (</w:t>
      </w:r>
      <w:r>
        <w:rPr>
          <w:rFonts w:cs="Times New Roman"/>
          <w:sz w:val="24"/>
          <w:szCs w:val="24"/>
        </w:rPr>
        <w:t xml:space="preserve"> </w:t>
      </w:r>
      <w:r w:rsidR="00666547" w:rsidRPr="00666547">
        <w:rPr>
          <w:rFonts w:cs="Times New Roman"/>
          <w:sz w:val="24"/>
          <w:szCs w:val="24"/>
        </w:rPr>
        <w:t>NN 87/08, 86/09, 92/10, 105/10, 90/11, 5/12, 16/12, 86/12, 126/12, 94/13, 152/14, 07/17, 68/18, 98/19</w:t>
      </w:r>
      <w:r w:rsidR="00666547">
        <w:rPr>
          <w:rFonts w:cs="Times New Roman"/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>te Statutom škole. Vodi proračunsko računovodstvo temeljem</w:t>
      </w:r>
      <w:r w:rsidR="00C06568">
        <w:rPr>
          <w:rFonts w:cs="Times New Roman"/>
          <w:sz w:val="24"/>
          <w:szCs w:val="24"/>
        </w:rPr>
        <w:t xml:space="preserve"> Zakona o proračunu</w:t>
      </w:r>
      <w:r w:rsidR="00666547">
        <w:rPr>
          <w:rFonts w:cs="Times New Roman"/>
          <w:sz w:val="24"/>
          <w:szCs w:val="24"/>
        </w:rPr>
        <w:t xml:space="preserve"> (</w:t>
      </w:r>
      <w:r w:rsidR="00666547" w:rsidRPr="00666547">
        <w:rPr>
          <w:rFonts w:cs="Times New Roman"/>
          <w:sz w:val="24"/>
          <w:szCs w:val="24"/>
        </w:rPr>
        <w:t>NN 87/08, 136/12, 15/15</w:t>
      </w:r>
      <w:r w:rsidR="00666547">
        <w:rPr>
          <w:rFonts w:cs="Times New Roman"/>
          <w:sz w:val="24"/>
          <w:szCs w:val="24"/>
        </w:rPr>
        <w:t>)</w:t>
      </w:r>
      <w:r w:rsidR="00C06568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Pravilnika o proračunskom računovodstvu i </w:t>
      </w:r>
      <w:r w:rsidR="007C306F">
        <w:rPr>
          <w:rFonts w:cs="Times New Roman"/>
          <w:sz w:val="24"/>
          <w:szCs w:val="24"/>
        </w:rPr>
        <w:t>r</w:t>
      </w:r>
      <w:r>
        <w:rPr>
          <w:rFonts w:cs="Times New Roman"/>
          <w:sz w:val="24"/>
          <w:szCs w:val="24"/>
        </w:rPr>
        <w:t>ačunskom planu</w:t>
      </w:r>
      <w:r w:rsidR="00666547">
        <w:rPr>
          <w:rFonts w:cs="Times New Roman"/>
          <w:sz w:val="24"/>
          <w:szCs w:val="24"/>
        </w:rPr>
        <w:t xml:space="preserve"> (NN</w:t>
      </w:r>
      <w:r w:rsidR="00666547" w:rsidRPr="00666547">
        <w:rPr>
          <w:rFonts w:cs="Times New Roman"/>
          <w:sz w:val="24"/>
          <w:szCs w:val="24"/>
        </w:rPr>
        <w:t xml:space="preserve"> 124/14, 115/15, 87/16, 3/18 i 126/19)</w:t>
      </w:r>
      <w:r>
        <w:rPr>
          <w:rFonts w:cs="Times New Roman"/>
          <w:sz w:val="24"/>
          <w:szCs w:val="24"/>
        </w:rPr>
        <w:t>, a financijske izvještaje sastavlja i predaje u skladu s odredbama Pravilnika o financijskom izvještavanju u proračunskom računovodstvu</w:t>
      </w:r>
      <w:r w:rsidR="00666547">
        <w:rPr>
          <w:rFonts w:cs="Times New Roman"/>
          <w:sz w:val="24"/>
          <w:szCs w:val="24"/>
        </w:rPr>
        <w:t xml:space="preserve"> (</w:t>
      </w:r>
      <w:r w:rsidR="00666547" w:rsidRPr="00666547">
        <w:rPr>
          <w:rFonts w:cs="Times New Roman"/>
          <w:sz w:val="24"/>
          <w:szCs w:val="24"/>
        </w:rPr>
        <w:t>03/15, 93/15, 135/15, 2/17, 28/17, 112/18 i 126/19)</w:t>
      </w:r>
      <w:r>
        <w:rPr>
          <w:rFonts w:cs="Times New Roman"/>
          <w:sz w:val="24"/>
          <w:szCs w:val="24"/>
        </w:rPr>
        <w:t>.</w:t>
      </w:r>
    </w:p>
    <w:p w:rsidR="007C306F" w:rsidRPr="00812637" w:rsidRDefault="007C306F" w:rsidP="00812637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Godišnji financijski izvještaji Osnovne škole Stjepana Radića Čaglin sastavljeni su nakon što su proknjižene sve poslovne promjene, događaji i transakcije za razdoblje siječanj-</w:t>
      </w:r>
      <w:r w:rsidR="00320D7C">
        <w:rPr>
          <w:rFonts w:cs="Times New Roman"/>
          <w:sz w:val="24"/>
          <w:szCs w:val="24"/>
        </w:rPr>
        <w:t xml:space="preserve">lipanj </w:t>
      </w:r>
      <w:r>
        <w:rPr>
          <w:rFonts w:cs="Times New Roman"/>
          <w:sz w:val="24"/>
          <w:szCs w:val="24"/>
        </w:rPr>
        <w:t>20</w:t>
      </w:r>
      <w:r w:rsidR="00320D7C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</w:rPr>
        <w:t>. godine</w:t>
      </w:r>
      <w:r w:rsidR="00083337">
        <w:rPr>
          <w:rFonts w:cs="Times New Roman"/>
          <w:sz w:val="24"/>
          <w:szCs w:val="24"/>
        </w:rPr>
        <w:t xml:space="preserve">, prema odredbama Pravilnika o financijskom izvještavanju u proračunskom računovodstvu  u zakonom određenim rokovima što za proračunske korisnike jedinica lokalne i područne samouprave znači predaju do </w:t>
      </w:r>
      <w:r w:rsidR="00320D7C">
        <w:rPr>
          <w:rFonts w:cs="Times New Roman"/>
          <w:sz w:val="24"/>
          <w:szCs w:val="24"/>
        </w:rPr>
        <w:t>10. srpnja</w:t>
      </w:r>
      <w:r w:rsidR="00083337">
        <w:rPr>
          <w:rFonts w:cs="Times New Roman"/>
          <w:sz w:val="24"/>
          <w:szCs w:val="24"/>
        </w:rPr>
        <w:t xml:space="preserve"> 2020. godine.</w:t>
      </w:r>
    </w:p>
    <w:p w:rsidR="003D6856" w:rsidRDefault="00812637" w:rsidP="004C0FB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Odgovorna osoba Škole je Slađana Švajda, ravnateljica.</w:t>
      </w:r>
    </w:p>
    <w:p w:rsidR="004C0FB6" w:rsidRDefault="004C0FB6" w:rsidP="004C0FB6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 xml:space="preserve">Bilješke uz financijske izvještaje </w:t>
      </w:r>
      <w:r w:rsidR="00812637">
        <w:rPr>
          <w:sz w:val="24"/>
          <w:szCs w:val="24"/>
        </w:rPr>
        <w:t>sastavljala je Irena Bardač, voditelj računovodstva.</w:t>
      </w:r>
    </w:p>
    <w:p w:rsidR="005A77FE" w:rsidRDefault="005A77FE" w:rsidP="005A77FE">
      <w:pPr>
        <w:pStyle w:val="Bezproreda"/>
        <w:rPr>
          <w:b/>
          <w:sz w:val="24"/>
          <w:szCs w:val="24"/>
        </w:rPr>
      </w:pPr>
    </w:p>
    <w:p w:rsidR="00812637" w:rsidRDefault="00812637" w:rsidP="005A77FE">
      <w:pPr>
        <w:pStyle w:val="Bezproreda"/>
        <w:rPr>
          <w:b/>
          <w:sz w:val="28"/>
          <w:szCs w:val="28"/>
          <w:u w:val="single"/>
        </w:rPr>
      </w:pPr>
    </w:p>
    <w:p w:rsidR="001F1B49" w:rsidRDefault="001F1B49" w:rsidP="00014900">
      <w:pPr>
        <w:pStyle w:val="Bezproreda"/>
        <w:rPr>
          <w:sz w:val="24"/>
          <w:szCs w:val="24"/>
        </w:rPr>
      </w:pPr>
    </w:p>
    <w:p w:rsidR="00666547" w:rsidRDefault="00666547" w:rsidP="00014900">
      <w:pPr>
        <w:pStyle w:val="Bezproreda"/>
        <w:rPr>
          <w:b/>
          <w:sz w:val="28"/>
          <w:szCs w:val="28"/>
          <w:u w:val="single"/>
        </w:rPr>
      </w:pPr>
    </w:p>
    <w:p w:rsidR="00666547" w:rsidRDefault="00666547" w:rsidP="00014900">
      <w:pPr>
        <w:pStyle w:val="Bezproreda"/>
        <w:rPr>
          <w:b/>
          <w:sz w:val="28"/>
          <w:szCs w:val="28"/>
          <w:u w:val="single"/>
        </w:rPr>
      </w:pPr>
    </w:p>
    <w:p w:rsidR="00666547" w:rsidRDefault="00666547" w:rsidP="00014900">
      <w:pPr>
        <w:pStyle w:val="Bezproreda"/>
        <w:rPr>
          <w:b/>
          <w:sz w:val="28"/>
          <w:szCs w:val="28"/>
          <w:u w:val="single"/>
        </w:rPr>
      </w:pPr>
    </w:p>
    <w:p w:rsidR="00666547" w:rsidRDefault="00666547" w:rsidP="00014900">
      <w:pPr>
        <w:pStyle w:val="Bezproreda"/>
        <w:rPr>
          <w:b/>
          <w:sz w:val="28"/>
          <w:szCs w:val="28"/>
          <w:u w:val="single"/>
        </w:rPr>
      </w:pPr>
    </w:p>
    <w:p w:rsidR="00666547" w:rsidRDefault="00666547" w:rsidP="00014900">
      <w:pPr>
        <w:pStyle w:val="Bezproreda"/>
        <w:rPr>
          <w:b/>
          <w:sz w:val="28"/>
          <w:szCs w:val="28"/>
          <w:u w:val="single"/>
        </w:rPr>
      </w:pPr>
    </w:p>
    <w:p w:rsidR="00666547" w:rsidRDefault="00666547" w:rsidP="00014900">
      <w:pPr>
        <w:pStyle w:val="Bezproreda"/>
        <w:rPr>
          <w:b/>
          <w:sz w:val="28"/>
          <w:szCs w:val="28"/>
          <w:u w:val="single"/>
        </w:rPr>
      </w:pPr>
    </w:p>
    <w:p w:rsidR="00C54410" w:rsidRDefault="00C54410" w:rsidP="007432D1">
      <w:pPr>
        <w:spacing w:after="0" w:line="240" w:lineRule="auto"/>
        <w:rPr>
          <w:b/>
          <w:i/>
          <w:sz w:val="28"/>
          <w:szCs w:val="28"/>
          <w:u w:val="single"/>
        </w:rPr>
      </w:pPr>
    </w:p>
    <w:p w:rsidR="00431396" w:rsidRDefault="00431396" w:rsidP="00070D23">
      <w:pPr>
        <w:spacing w:after="0" w:line="240" w:lineRule="auto"/>
        <w:rPr>
          <w:b/>
          <w:i/>
          <w:sz w:val="28"/>
          <w:szCs w:val="28"/>
          <w:u w:val="single"/>
        </w:rPr>
      </w:pPr>
    </w:p>
    <w:p w:rsidR="0004539D" w:rsidRPr="00070D23" w:rsidRDefault="004B44DC" w:rsidP="00070D23">
      <w:pPr>
        <w:spacing w:after="0" w:line="240" w:lineRule="auto"/>
        <w:rPr>
          <w:sz w:val="24"/>
          <w:szCs w:val="24"/>
        </w:rPr>
      </w:pPr>
      <w:r w:rsidRPr="00070D23">
        <w:rPr>
          <w:b/>
          <w:i/>
          <w:sz w:val="28"/>
          <w:szCs w:val="28"/>
          <w:u w:val="single"/>
        </w:rPr>
        <w:lastRenderedPageBreak/>
        <w:t>BILJEŠKE UZ OBRAZAC OBVEZE</w:t>
      </w:r>
    </w:p>
    <w:p w:rsidR="004B44DC" w:rsidRPr="00070D23" w:rsidRDefault="004B44DC" w:rsidP="00014900">
      <w:pPr>
        <w:pStyle w:val="Bezproreda"/>
        <w:rPr>
          <w:b/>
          <w:i/>
          <w:sz w:val="24"/>
          <w:szCs w:val="24"/>
          <w:u w:val="single"/>
        </w:rPr>
      </w:pPr>
    </w:p>
    <w:p w:rsidR="004B44DC" w:rsidRDefault="004B44DC" w:rsidP="00014900">
      <w:pPr>
        <w:pStyle w:val="Bezproreda"/>
        <w:rPr>
          <w:sz w:val="24"/>
          <w:szCs w:val="24"/>
        </w:rPr>
      </w:pPr>
      <w:r w:rsidRPr="0056093D">
        <w:rPr>
          <w:b/>
          <w:sz w:val="24"/>
          <w:szCs w:val="24"/>
        </w:rPr>
        <w:t>AOP 00</w:t>
      </w:r>
      <w:r w:rsidRPr="005B52C3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predstavlja stanje obveza na početku razdoblja tj. 1. </w:t>
      </w:r>
      <w:r w:rsidR="005B52C3">
        <w:rPr>
          <w:sz w:val="24"/>
          <w:szCs w:val="24"/>
        </w:rPr>
        <w:t>siječnja 20</w:t>
      </w:r>
      <w:r w:rsidR="00320D7C">
        <w:rPr>
          <w:sz w:val="24"/>
          <w:szCs w:val="24"/>
        </w:rPr>
        <w:t>20</w:t>
      </w:r>
      <w:r w:rsidR="00CC5E98">
        <w:rPr>
          <w:sz w:val="24"/>
          <w:szCs w:val="24"/>
        </w:rPr>
        <w:t>.</w:t>
      </w:r>
      <w:r w:rsidR="00866F57">
        <w:rPr>
          <w:sz w:val="24"/>
          <w:szCs w:val="24"/>
        </w:rPr>
        <w:t xml:space="preserve"> godine, odnosno stanje obveza na kraju prethodnog izvještajnog razdoblja. </w:t>
      </w:r>
    </w:p>
    <w:p w:rsidR="004B44DC" w:rsidRDefault="004B44DC" w:rsidP="000149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Pr="0056093D">
        <w:rPr>
          <w:b/>
          <w:sz w:val="24"/>
          <w:szCs w:val="24"/>
        </w:rPr>
        <w:t>AOP-u 002</w:t>
      </w:r>
      <w:r>
        <w:rPr>
          <w:sz w:val="24"/>
          <w:szCs w:val="24"/>
        </w:rPr>
        <w:t xml:space="preserve"> prikazan je iznos povećanja obveza </w:t>
      </w:r>
      <w:r w:rsidR="0056093D">
        <w:rPr>
          <w:sz w:val="24"/>
          <w:szCs w:val="24"/>
        </w:rPr>
        <w:t>u razdoblju od 1.</w:t>
      </w:r>
      <w:r w:rsidR="005B52C3">
        <w:rPr>
          <w:sz w:val="24"/>
          <w:szCs w:val="24"/>
        </w:rPr>
        <w:t xml:space="preserve"> siječnja do 3</w:t>
      </w:r>
      <w:r w:rsidR="00320D7C">
        <w:rPr>
          <w:sz w:val="24"/>
          <w:szCs w:val="24"/>
        </w:rPr>
        <w:t>0. lipnja</w:t>
      </w:r>
      <w:r w:rsidR="00666547">
        <w:rPr>
          <w:sz w:val="24"/>
          <w:szCs w:val="24"/>
        </w:rPr>
        <w:t xml:space="preserve"> </w:t>
      </w:r>
      <w:r w:rsidR="005B52C3">
        <w:rPr>
          <w:sz w:val="24"/>
          <w:szCs w:val="24"/>
        </w:rPr>
        <w:t xml:space="preserve"> 20</w:t>
      </w:r>
      <w:r w:rsidR="00320D7C">
        <w:rPr>
          <w:sz w:val="24"/>
          <w:szCs w:val="24"/>
        </w:rPr>
        <w:t>20</w:t>
      </w:r>
      <w:r w:rsidR="0056093D">
        <w:rPr>
          <w:sz w:val="24"/>
          <w:szCs w:val="24"/>
        </w:rPr>
        <w:t>. godine.</w:t>
      </w:r>
    </w:p>
    <w:p w:rsidR="00666547" w:rsidRDefault="00666547" w:rsidP="00014900">
      <w:pPr>
        <w:pStyle w:val="Bezproreda"/>
        <w:rPr>
          <w:sz w:val="24"/>
          <w:szCs w:val="24"/>
        </w:rPr>
      </w:pPr>
      <w:r w:rsidRPr="007C388F">
        <w:rPr>
          <w:b/>
          <w:sz w:val="24"/>
          <w:szCs w:val="24"/>
        </w:rPr>
        <w:t>AOP 003</w:t>
      </w:r>
      <w:r>
        <w:rPr>
          <w:sz w:val="24"/>
          <w:szCs w:val="24"/>
        </w:rPr>
        <w:t xml:space="preserve"> </w:t>
      </w:r>
      <w:bookmarkStart w:id="1" w:name="_Hlk31265126"/>
      <w:r>
        <w:rPr>
          <w:sz w:val="24"/>
          <w:szCs w:val="24"/>
        </w:rPr>
        <w:t>predstavlja međusobne obveze proračunskih korisnika</w:t>
      </w:r>
      <w:r w:rsidR="007C388F">
        <w:rPr>
          <w:sz w:val="24"/>
          <w:szCs w:val="24"/>
        </w:rPr>
        <w:t xml:space="preserve"> – obveze za bolovanje preko 42 dana</w:t>
      </w:r>
      <w:r w:rsidR="00246A9F">
        <w:rPr>
          <w:sz w:val="24"/>
          <w:szCs w:val="24"/>
        </w:rPr>
        <w:t xml:space="preserve"> (</w:t>
      </w:r>
      <w:r w:rsidR="00320D7C">
        <w:rPr>
          <w:sz w:val="24"/>
          <w:szCs w:val="24"/>
        </w:rPr>
        <w:t>11.494,66</w:t>
      </w:r>
      <w:r w:rsidR="00246A9F">
        <w:rPr>
          <w:sz w:val="24"/>
          <w:szCs w:val="24"/>
        </w:rPr>
        <w:t xml:space="preserve"> kn)</w:t>
      </w:r>
      <w:r w:rsidR="007C388F">
        <w:rPr>
          <w:sz w:val="24"/>
          <w:szCs w:val="24"/>
        </w:rPr>
        <w:t xml:space="preserve"> i obveza prema nadležnom proračunu za sredstva za predfinanciranje</w:t>
      </w:r>
      <w:r w:rsidR="004D5CAA">
        <w:rPr>
          <w:sz w:val="24"/>
          <w:szCs w:val="24"/>
        </w:rPr>
        <w:t xml:space="preserve"> (u iznosu </w:t>
      </w:r>
      <w:r w:rsidR="00320D7C">
        <w:rPr>
          <w:sz w:val="24"/>
          <w:szCs w:val="24"/>
        </w:rPr>
        <w:t>185.315,43</w:t>
      </w:r>
      <w:r w:rsidR="004D5CAA">
        <w:rPr>
          <w:sz w:val="24"/>
          <w:szCs w:val="24"/>
        </w:rPr>
        <w:t xml:space="preserve"> kuna)</w:t>
      </w:r>
      <w:r w:rsidR="007C388F">
        <w:rPr>
          <w:sz w:val="24"/>
          <w:szCs w:val="24"/>
        </w:rPr>
        <w:t xml:space="preserve"> </w:t>
      </w:r>
    </w:p>
    <w:bookmarkEnd w:id="1"/>
    <w:p w:rsidR="00866F57" w:rsidRDefault="0056093D" w:rsidP="000149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CC5E98">
        <w:rPr>
          <w:b/>
          <w:sz w:val="24"/>
          <w:szCs w:val="24"/>
        </w:rPr>
        <w:t>AOP-u 019</w:t>
      </w:r>
      <w:r>
        <w:rPr>
          <w:sz w:val="24"/>
          <w:szCs w:val="24"/>
        </w:rPr>
        <w:t xml:space="preserve"> prikazan je iznos svih podmirenih obveza u razdoblju od 1.</w:t>
      </w:r>
      <w:r w:rsidR="005B52C3">
        <w:rPr>
          <w:sz w:val="24"/>
          <w:szCs w:val="24"/>
        </w:rPr>
        <w:t xml:space="preserve"> </w:t>
      </w:r>
      <w:r w:rsidR="00CC5E98">
        <w:rPr>
          <w:sz w:val="24"/>
          <w:szCs w:val="24"/>
        </w:rPr>
        <w:t>siječnja</w:t>
      </w:r>
      <w:r>
        <w:rPr>
          <w:sz w:val="24"/>
          <w:szCs w:val="24"/>
        </w:rPr>
        <w:t xml:space="preserve"> do 3</w:t>
      </w:r>
      <w:r w:rsidR="00320D7C">
        <w:rPr>
          <w:sz w:val="24"/>
          <w:szCs w:val="24"/>
        </w:rPr>
        <w:t>0</w:t>
      </w:r>
      <w:r w:rsidR="005B52C3">
        <w:rPr>
          <w:sz w:val="24"/>
          <w:szCs w:val="24"/>
        </w:rPr>
        <w:t xml:space="preserve">. </w:t>
      </w:r>
      <w:r w:rsidR="00320D7C">
        <w:rPr>
          <w:sz w:val="24"/>
          <w:szCs w:val="24"/>
        </w:rPr>
        <w:t>lipnja</w:t>
      </w:r>
      <w:r>
        <w:rPr>
          <w:sz w:val="24"/>
          <w:szCs w:val="24"/>
        </w:rPr>
        <w:t xml:space="preserve"> 20</w:t>
      </w:r>
      <w:r w:rsidR="00320D7C">
        <w:rPr>
          <w:sz w:val="24"/>
          <w:szCs w:val="24"/>
        </w:rPr>
        <w:t>20</w:t>
      </w:r>
      <w:r>
        <w:rPr>
          <w:sz w:val="24"/>
          <w:szCs w:val="24"/>
        </w:rPr>
        <w:t xml:space="preserve">. godine. </w:t>
      </w:r>
    </w:p>
    <w:p w:rsidR="0056093D" w:rsidRDefault="0056093D" w:rsidP="00014900">
      <w:pPr>
        <w:pStyle w:val="Bezproreda"/>
        <w:rPr>
          <w:sz w:val="24"/>
          <w:szCs w:val="24"/>
        </w:rPr>
      </w:pPr>
      <w:r w:rsidRPr="0056093D">
        <w:rPr>
          <w:b/>
          <w:sz w:val="24"/>
          <w:szCs w:val="24"/>
        </w:rPr>
        <w:t xml:space="preserve">AOP </w:t>
      </w:r>
      <w:r w:rsidR="00CC5E98">
        <w:rPr>
          <w:b/>
          <w:sz w:val="24"/>
          <w:szCs w:val="24"/>
        </w:rPr>
        <w:t xml:space="preserve">036 </w:t>
      </w:r>
      <w:r w:rsidR="00CC5E98">
        <w:rPr>
          <w:sz w:val="24"/>
          <w:szCs w:val="24"/>
        </w:rPr>
        <w:t>p</w:t>
      </w:r>
      <w:r>
        <w:rPr>
          <w:sz w:val="24"/>
          <w:szCs w:val="24"/>
        </w:rPr>
        <w:t>redstavlja stanje obveza na kraju izvješt</w:t>
      </w:r>
      <w:r w:rsidR="005B52C3">
        <w:rPr>
          <w:sz w:val="24"/>
          <w:szCs w:val="24"/>
        </w:rPr>
        <w:t>ajnog razdoblja 3</w:t>
      </w:r>
      <w:r w:rsidR="00320D7C">
        <w:rPr>
          <w:sz w:val="24"/>
          <w:szCs w:val="24"/>
        </w:rPr>
        <w:t>0. lipnja 2020</w:t>
      </w:r>
      <w:r>
        <w:rPr>
          <w:sz w:val="24"/>
          <w:szCs w:val="24"/>
        </w:rPr>
        <w:t>. godine</w:t>
      </w:r>
      <w:r w:rsidR="00320D7C">
        <w:rPr>
          <w:sz w:val="24"/>
          <w:szCs w:val="24"/>
        </w:rPr>
        <w:t>.</w:t>
      </w:r>
    </w:p>
    <w:p w:rsidR="00C21F39" w:rsidRDefault="00695547" w:rsidP="00014900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AOP 037</w:t>
      </w:r>
      <w:r w:rsidR="00866F57">
        <w:rPr>
          <w:b/>
          <w:sz w:val="24"/>
          <w:szCs w:val="24"/>
        </w:rPr>
        <w:t xml:space="preserve"> </w:t>
      </w:r>
      <w:r w:rsidR="00866F57" w:rsidRPr="00866F57">
        <w:rPr>
          <w:sz w:val="24"/>
          <w:szCs w:val="24"/>
        </w:rPr>
        <w:t xml:space="preserve">predstavlja stanje </w:t>
      </w:r>
      <w:r w:rsidR="00866F57">
        <w:rPr>
          <w:sz w:val="24"/>
          <w:szCs w:val="24"/>
        </w:rPr>
        <w:t xml:space="preserve">dospjelih </w:t>
      </w:r>
      <w:r w:rsidR="00C21F39">
        <w:rPr>
          <w:sz w:val="24"/>
          <w:szCs w:val="24"/>
        </w:rPr>
        <w:t>o</w:t>
      </w:r>
      <w:r>
        <w:rPr>
          <w:sz w:val="24"/>
          <w:szCs w:val="24"/>
        </w:rPr>
        <w:t xml:space="preserve">bveza i iznosi </w:t>
      </w:r>
      <w:r w:rsidR="00320D7C">
        <w:rPr>
          <w:sz w:val="24"/>
          <w:szCs w:val="24"/>
        </w:rPr>
        <w:t>190.624,15</w:t>
      </w:r>
      <w:r w:rsidR="00172955">
        <w:rPr>
          <w:sz w:val="24"/>
          <w:szCs w:val="24"/>
        </w:rPr>
        <w:t xml:space="preserve"> kuna.</w:t>
      </w:r>
      <w:r w:rsidR="00C21F39">
        <w:rPr>
          <w:sz w:val="24"/>
          <w:szCs w:val="24"/>
        </w:rPr>
        <w:t xml:space="preserve"> </w:t>
      </w:r>
    </w:p>
    <w:p w:rsidR="00661C2B" w:rsidRDefault="00661C2B" w:rsidP="000149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20D7C">
        <w:rPr>
          <w:sz w:val="24"/>
          <w:szCs w:val="24"/>
        </w:rPr>
        <w:t>Obvez</w:t>
      </w:r>
      <w:r>
        <w:rPr>
          <w:sz w:val="24"/>
          <w:szCs w:val="24"/>
        </w:rPr>
        <w:t>a</w:t>
      </w:r>
      <w:r w:rsidR="00320D7C"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 ukupnom</w:t>
      </w:r>
      <w:r w:rsidR="00320D7C">
        <w:rPr>
          <w:sz w:val="24"/>
          <w:szCs w:val="24"/>
        </w:rPr>
        <w:t xml:space="preserve"> iznosu od 178.624,15 kuna</w:t>
      </w:r>
      <w:r>
        <w:rPr>
          <w:sz w:val="24"/>
          <w:szCs w:val="24"/>
        </w:rPr>
        <w:t xml:space="preserve"> s prekoračenjem od 61-180 dana odnosi se na: </w:t>
      </w:r>
    </w:p>
    <w:p w:rsidR="00320D7C" w:rsidRDefault="00661C2B" w:rsidP="000149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a) Obvezu iz 2019. godine za uređenje dječjih igrališta u iznosu 164.950,00 kuna. Posao nije do kraja odrađen te će obveza biti podmirena kada posao bude završen.</w:t>
      </w:r>
    </w:p>
    <w:p w:rsidR="00661C2B" w:rsidRDefault="00661C2B" w:rsidP="000149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b) Obvezu iz 2020. godine za pelete za grijanje u iznosu 13.674,15 kuna. Račun pogreškom nije plaćen na vrijeme. </w:t>
      </w:r>
    </w:p>
    <w:p w:rsidR="00320D7C" w:rsidRDefault="00661C2B" w:rsidP="000149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46A9F">
        <w:rPr>
          <w:sz w:val="24"/>
          <w:szCs w:val="24"/>
        </w:rPr>
        <w:t>Dio o</w:t>
      </w:r>
      <w:r w:rsidR="0061501C">
        <w:rPr>
          <w:sz w:val="24"/>
          <w:szCs w:val="24"/>
        </w:rPr>
        <w:t>bvez</w:t>
      </w:r>
      <w:r w:rsidR="00246A9F">
        <w:rPr>
          <w:sz w:val="24"/>
          <w:szCs w:val="24"/>
        </w:rPr>
        <w:t>e</w:t>
      </w:r>
      <w:r w:rsidR="0061501C">
        <w:rPr>
          <w:sz w:val="24"/>
          <w:szCs w:val="24"/>
        </w:rPr>
        <w:t xml:space="preserve"> u iznosu</w:t>
      </w:r>
      <w:r w:rsidR="00246A9F">
        <w:rPr>
          <w:sz w:val="24"/>
          <w:szCs w:val="24"/>
        </w:rPr>
        <w:t xml:space="preserve"> od</w:t>
      </w:r>
      <w:r w:rsidR="0061501C">
        <w:rPr>
          <w:sz w:val="24"/>
          <w:szCs w:val="24"/>
        </w:rPr>
        <w:t xml:space="preserve"> </w:t>
      </w:r>
      <w:r w:rsidR="00172955">
        <w:rPr>
          <w:sz w:val="24"/>
          <w:szCs w:val="24"/>
        </w:rPr>
        <w:t>12.000</w:t>
      </w:r>
      <w:r w:rsidR="0061501C">
        <w:rPr>
          <w:sz w:val="24"/>
          <w:szCs w:val="24"/>
        </w:rPr>
        <w:t xml:space="preserve"> kn s prekoračenjem preko 360 </w:t>
      </w:r>
      <w:r w:rsidR="00172955">
        <w:rPr>
          <w:sz w:val="24"/>
          <w:szCs w:val="24"/>
        </w:rPr>
        <w:t>dana odnosi se na obvezu iz 2018</w:t>
      </w:r>
      <w:r w:rsidR="0061501C">
        <w:rPr>
          <w:sz w:val="24"/>
          <w:szCs w:val="24"/>
        </w:rPr>
        <w:t xml:space="preserve">. godine za radove postavljanja </w:t>
      </w:r>
      <w:r w:rsidR="00172955">
        <w:rPr>
          <w:sz w:val="24"/>
          <w:szCs w:val="24"/>
        </w:rPr>
        <w:t>opločnjaka</w:t>
      </w:r>
      <w:r w:rsidR="0061501C">
        <w:rPr>
          <w:sz w:val="24"/>
          <w:szCs w:val="24"/>
        </w:rPr>
        <w:t xml:space="preserve">. Posao nije do kraja odrađen te će obveza biti podmirena tokom godine kada posao bude završen. </w:t>
      </w:r>
    </w:p>
    <w:p w:rsidR="00431396" w:rsidRDefault="00431396" w:rsidP="00014900">
      <w:pPr>
        <w:pStyle w:val="Bezproreda"/>
        <w:rPr>
          <w:sz w:val="24"/>
          <w:szCs w:val="24"/>
        </w:rPr>
      </w:pPr>
    </w:p>
    <w:p w:rsidR="0056093D" w:rsidRPr="005403C1" w:rsidRDefault="0056093D" w:rsidP="00014900">
      <w:pPr>
        <w:pStyle w:val="Bezproreda"/>
        <w:rPr>
          <w:b/>
          <w:sz w:val="24"/>
          <w:szCs w:val="24"/>
        </w:rPr>
      </w:pPr>
      <w:r w:rsidRPr="0056093D">
        <w:rPr>
          <w:b/>
          <w:sz w:val="24"/>
          <w:szCs w:val="24"/>
        </w:rPr>
        <w:t>AOP 09</w:t>
      </w:r>
      <w:r w:rsidR="00CC5E98">
        <w:rPr>
          <w:b/>
          <w:sz w:val="24"/>
          <w:szCs w:val="24"/>
        </w:rPr>
        <w:t xml:space="preserve">0 </w:t>
      </w:r>
      <w:r w:rsidRPr="0056093D">
        <w:rPr>
          <w:b/>
          <w:sz w:val="24"/>
          <w:szCs w:val="24"/>
        </w:rPr>
        <w:t xml:space="preserve">Stanje nedospjelih obveza na kraju izvještajnog razdoblja </w:t>
      </w:r>
      <w:r>
        <w:rPr>
          <w:sz w:val="24"/>
          <w:szCs w:val="24"/>
        </w:rPr>
        <w:t>sastoji se od:</w:t>
      </w:r>
    </w:p>
    <w:p w:rsidR="00EE155F" w:rsidRDefault="00CC5E98" w:rsidP="00EE155F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AOP 091 Međusobne obveze proračunskih korisnika</w:t>
      </w:r>
      <w:r w:rsidR="00EE155F">
        <w:rPr>
          <w:sz w:val="24"/>
          <w:szCs w:val="24"/>
        </w:rPr>
        <w:t xml:space="preserve"> u iznosu </w:t>
      </w:r>
      <w:r w:rsidR="00661C2B">
        <w:rPr>
          <w:sz w:val="24"/>
          <w:szCs w:val="24"/>
        </w:rPr>
        <w:t>531.196,91</w:t>
      </w:r>
      <w:r w:rsidR="00EE155F">
        <w:rPr>
          <w:sz w:val="24"/>
          <w:szCs w:val="24"/>
        </w:rPr>
        <w:t xml:space="preserve"> kn (obveze za povrat u proračun sredstava koje refundira HZZO-naknada za bolovanje iznad 42 dana</w:t>
      </w:r>
      <w:r w:rsidR="00246A9F">
        <w:rPr>
          <w:sz w:val="24"/>
          <w:szCs w:val="24"/>
        </w:rPr>
        <w:t xml:space="preserve"> i obveza prema nadležnom proračunu</w:t>
      </w:r>
      <w:r w:rsidR="00EE155F">
        <w:rPr>
          <w:sz w:val="24"/>
          <w:szCs w:val="24"/>
        </w:rPr>
        <w:t>)</w:t>
      </w:r>
    </w:p>
    <w:p w:rsidR="00FD13B2" w:rsidRDefault="00EE155F" w:rsidP="00FD13B2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AOP 092 Obveze za rashode poslovanja u iznosu </w:t>
      </w:r>
      <w:r w:rsidR="00EC75EA">
        <w:rPr>
          <w:sz w:val="24"/>
          <w:szCs w:val="24"/>
        </w:rPr>
        <w:t>334.</w:t>
      </w:r>
      <w:r w:rsidR="00F17672">
        <w:rPr>
          <w:sz w:val="24"/>
          <w:szCs w:val="24"/>
        </w:rPr>
        <w:t>638,86</w:t>
      </w:r>
      <w:r w:rsidR="00FD13B2">
        <w:rPr>
          <w:sz w:val="24"/>
          <w:szCs w:val="24"/>
        </w:rPr>
        <w:t xml:space="preserve"> kun</w:t>
      </w:r>
      <w:r w:rsidR="00F17672">
        <w:rPr>
          <w:sz w:val="24"/>
          <w:szCs w:val="24"/>
        </w:rPr>
        <w:t>a</w:t>
      </w:r>
      <w:r w:rsidR="003B55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kn koje se odnose na:</w:t>
      </w:r>
      <w:r w:rsidR="00FD13B2">
        <w:rPr>
          <w:sz w:val="24"/>
          <w:szCs w:val="24"/>
        </w:rPr>
        <w:t xml:space="preserve"> </w:t>
      </w:r>
    </w:p>
    <w:p w:rsidR="00FD13B2" w:rsidRDefault="003A3BE2" w:rsidP="00FD13B2">
      <w:pPr>
        <w:pStyle w:val="Bezproreda"/>
        <w:numPr>
          <w:ilvl w:val="0"/>
          <w:numId w:val="13"/>
        </w:numPr>
        <w:rPr>
          <w:sz w:val="24"/>
          <w:szCs w:val="24"/>
        </w:rPr>
      </w:pPr>
      <w:r w:rsidRPr="00FD13B2">
        <w:rPr>
          <w:i/>
          <w:sz w:val="24"/>
          <w:szCs w:val="24"/>
        </w:rPr>
        <w:t xml:space="preserve">231 </w:t>
      </w:r>
      <w:r w:rsidR="0056093D" w:rsidRPr="00FD13B2">
        <w:rPr>
          <w:i/>
          <w:sz w:val="24"/>
          <w:szCs w:val="24"/>
        </w:rPr>
        <w:t>Obveze za zaposlene</w:t>
      </w:r>
      <w:r w:rsidR="00293AA4" w:rsidRPr="00FD13B2">
        <w:rPr>
          <w:sz w:val="24"/>
          <w:szCs w:val="24"/>
        </w:rPr>
        <w:t xml:space="preserve"> u iznosu </w:t>
      </w:r>
      <w:r w:rsidR="00E73116" w:rsidRPr="00492330">
        <w:rPr>
          <w:sz w:val="24"/>
          <w:szCs w:val="24"/>
        </w:rPr>
        <w:t>306.990,17</w:t>
      </w:r>
      <w:r w:rsidR="00293AA4" w:rsidRPr="00492330">
        <w:rPr>
          <w:sz w:val="24"/>
          <w:szCs w:val="24"/>
        </w:rPr>
        <w:t xml:space="preserve"> </w:t>
      </w:r>
      <w:r w:rsidR="00293AA4" w:rsidRPr="00FD13B2">
        <w:rPr>
          <w:sz w:val="24"/>
          <w:szCs w:val="24"/>
        </w:rPr>
        <w:t>kn i to</w:t>
      </w:r>
      <w:r w:rsidR="00EE155F" w:rsidRPr="00FD13B2">
        <w:rPr>
          <w:sz w:val="24"/>
          <w:szCs w:val="24"/>
        </w:rPr>
        <w:t>:</w:t>
      </w:r>
    </w:p>
    <w:p w:rsidR="00FD13B2" w:rsidRDefault="00EE155F" w:rsidP="00FD13B2">
      <w:pPr>
        <w:pStyle w:val="Bezproreda"/>
        <w:numPr>
          <w:ilvl w:val="0"/>
          <w:numId w:val="14"/>
        </w:numPr>
        <w:rPr>
          <w:sz w:val="24"/>
          <w:szCs w:val="24"/>
        </w:rPr>
      </w:pPr>
      <w:r w:rsidRPr="00FD13B2">
        <w:rPr>
          <w:sz w:val="24"/>
          <w:szCs w:val="24"/>
        </w:rPr>
        <w:t>p</w:t>
      </w:r>
      <w:r w:rsidR="0056093D" w:rsidRPr="00FD13B2">
        <w:rPr>
          <w:sz w:val="24"/>
          <w:szCs w:val="24"/>
        </w:rPr>
        <w:t xml:space="preserve">laća za zaposlenike za </w:t>
      </w:r>
      <w:r w:rsidR="00F17672">
        <w:rPr>
          <w:sz w:val="24"/>
          <w:szCs w:val="24"/>
        </w:rPr>
        <w:t>lipanj 2020</w:t>
      </w:r>
      <w:r w:rsidR="00A16600" w:rsidRPr="00FD13B2">
        <w:rPr>
          <w:sz w:val="24"/>
          <w:szCs w:val="24"/>
        </w:rPr>
        <w:t xml:space="preserve">. </w:t>
      </w:r>
      <w:r w:rsidR="00F17672">
        <w:rPr>
          <w:sz w:val="24"/>
          <w:szCs w:val="24"/>
        </w:rPr>
        <w:t xml:space="preserve">godine </w:t>
      </w:r>
      <w:r w:rsidR="00A16600" w:rsidRPr="00FD13B2">
        <w:rPr>
          <w:sz w:val="24"/>
          <w:szCs w:val="24"/>
        </w:rPr>
        <w:t xml:space="preserve">u iznosu  </w:t>
      </w:r>
      <w:r w:rsidR="00492330">
        <w:rPr>
          <w:sz w:val="24"/>
          <w:szCs w:val="24"/>
        </w:rPr>
        <w:t>300.370,85</w:t>
      </w:r>
      <w:r w:rsidR="00A16600" w:rsidRPr="00FD13B2">
        <w:rPr>
          <w:sz w:val="24"/>
          <w:szCs w:val="24"/>
        </w:rPr>
        <w:t xml:space="preserve"> kn</w:t>
      </w:r>
      <w:r w:rsidR="00F17672">
        <w:rPr>
          <w:sz w:val="24"/>
          <w:szCs w:val="24"/>
        </w:rPr>
        <w:t xml:space="preserve">, isplaćena 9. srpnja 2020. godine </w:t>
      </w:r>
    </w:p>
    <w:p w:rsidR="00F17672" w:rsidRDefault="0056093D" w:rsidP="00FD13B2">
      <w:pPr>
        <w:pStyle w:val="Bezproreda"/>
        <w:numPr>
          <w:ilvl w:val="0"/>
          <w:numId w:val="14"/>
        </w:numPr>
        <w:rPr>
          <w:sz w:val="24"/>
          <w:szCs w:val="24"/>
        </w:rPr>
      </w:pPr>
      <w:r w:rsidRPr="00FD13B2">
        <w:rPr>
          <w:sz w:val="24"/>
          <w:szCs w:val="24"/>
        </w:rPr>
        <w:t>plaća za pomoćnik</w:t>
      </w:r>
      <w:r w:rsidR="00EE155F" w:rsidRPr="00FD13B2">
        <w:rPr>
          <w:sz w:val="24"/>
          <w:szCs w:val="24"/>
        </w:rPr>
        <w:t>e</w:t>
      </w:r>
      <w:r w:rsidRPr="00FD13B2">
        <w:rPr>
          <w:sz w:val="24"/>
          <w:szCs w:val="24"/>
        </w:rPr>
        <w:t xml:space="preserve"> u nastavi za </w:t>
      </w:r>
      <w:r w:rsidR="00F17672">
        <w:rPr>
          <w:sz w:val="24"/>
          <w:szCs w:val="24"/>
        </w:rPr>
        <w:t>lipanj 2020. godine</w:t>
      </w:r>
      <w:r w:rsidR="00A16600" w:rsidRPr="00FD13B2">
        <w:rPr>
          <w:sz w:val="24"/>
          <w:szCs w:val="24"/>
        </w:rPr>
        <w:t xml:space="preserve"> u iznosu </w:t>
      </w:r>
      <w:r w:rsidR="00F17672">
        <w:rPr>
          <w:sz w:val="24"/>
          <w:szCs w:val="24"/>
        </w:rPr>
        <w:t>6.619,32</w:t>
      </w:r>
      <w:r w:rsidR="00A16600" w:rsidRPr="00FD13B2">
        <w:rPr>
          <w:sz w:val="24"/>
          <w:szCs w:val="24"/>
        </w:rPr>
        <w:t xml:space="preserve"> kn</w:t>
      </w:r>
      <w:r w:rsidR="00F17672">
        <w:rPr>
          <w:sz w:val="24"/>
          <w:szCs w:val="24"/>
        </w:rPr>
        <w:t>, plaća će biti isplaćena 10. srpnja 2020. godine</w:t>
      </w:r>
    </w:p>
    <w:p w:rsidR="008B318C" w:rsidRDefault="003A3BE2" w:rsidP="00431396">
      <w:pPr>
        <w:pStyle w:val="Bezproreda"/>
        <w:numPr>
          <w:ilvl w:val="0"/>
          <w:numId w:val="13"/>
        </w:numPr>
        <w:rPr>
          <w:sz w:val="24"/>
          <w:szCs w:val="24"/>
        </w:rPr>
      </w:pPr>
      <w:r w:rsidRPr="00FD13B2">
        <w:rPr>
          <w:i/>
          <w:sz w:val="24"/>
          <w:szCs w:val="24"/>
        </w:rPr>
        <w:t xml:space="preserve">232 </w:t>
      </w:r>
      <w:r w:rsidR="0056093D" w:rsidRPr="00FD13B2">
        <w:rPr>
          <w:i/>
          <w:sz w:val="24"/>
          <w:szCs w:val="24"/>
        </w:rPr>
        <w:t>Obveze za materijalne rashode</w:t>
      </w:r>
      <w:r w:rsidR="0056093D">
        <w:rPr>
          <w:sz w:val="24"/>
          <w:szCs w:val="24"/>
        </w:rPr>
        <w:t xml:space="preserve"> u</w:t>
      </w:r>
      <w:r w:rsidR="00A16600">
        <w:rPr>
          <w:sz w:val="24"/>
          <w:szCs w:val="24"/>
        </w:rPr>
        <w:t xml:space="preserve"> ukupnom</w:t>
      </w:r>
      <w:r w:rsidR="0056093D">
        <w:rPr>
          <w:sz w:val="24"/>
          <w:szCs w:val="24"/>
        </w:rPr>
        <w:t xml:space="preserve"> iznosu </w:t>
      </w:r>
      <w:r w:rsidR="00A16600">
        <w:rPr>
          <w:sz w:val="24"/>
          <w:szCs w:val="24"/>
        </w:rPr>
        <w:t xml:space="preserve">od </w:t>
      </w:r>
      <w:r w:rsidR="00492330" w:rsidRPr="00492330">
        <w:rPr>
          <w:sz w:val="24"/>
          <w:szCs w:val="24"/>
        </w:rPr>
        <w:t>27.648,69 kn</w:t>
      </w:r>
      <w:r w:rsidRPr="00492330">
        <w:rPr>
          <w:sz w:val="24"/>
          <w:szCs w:val="24"/>
        </w:rPr>
        <w:t xml:space="preserve"> </w:t>
      </w:r>
      <w:r>
        <w:rPr>
          <w:sz w:val="24"/>
          <w:szCs w:val="24"/>
        </w:rPr>
        <w:t>koje se odnose</w:t>
      </w:r>
      <w:r w:rsidR="00A16600" w:rsidRPr="003A3BE2">
        <w:rPr>
          <w:sz w:val="24"/>
          <w:szCs w:val="24"/>
        </w:rPr>
        <w:t xml:space="preserve"> na: </w:t>
      </w:r>
    </w:p>
    <w:p w:rsidR="00492330" w:rsidRDefault="00492330" w:rsidP="00492330">
      <w:pPr>
        <w:pStyle w:val="Bezprored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prijevoz za zaposlenike za lipanj 2020. godine u iznosu 15.787,26 kn, isplaćen 9. srpnja 2020. godine</w:t>
      </w:r>
    </w:p>
    <w:p w:rsidR="00F17672" w:rsidRDefault="00492330" w:rsidP="00492330">
      <w:pPr>
        <w:pStyle w:val="Bezprored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doprinosi za </w:t>
      </w:r>
      <w:r w:rsidR="00F17672">
        <w:rPr>
          <w:sz w:val="24"/>
          <w:szCs w:val="24"/>
        </w:rPr>
        <w:t>stručno osposobljavanje za lipanj 2020. godine u iznosu 664,39 kn</w:t>
      </w:r>
      <w:r>
        <w:rPr>
          <w:sz w:val="24"/>
          <w:szCs w:val="24"/>
        </w:rPr>
        <w:t xml:space="preserve"> koji će biti isplaćeni 13. srpnja 2020. godine</w:t>
      </w:r>
    </w:p>
    <w:p w:rsidR="00F17672" w:rsidRDefault="00F17672" w:rsidP="00492330">
      <w:pPr>
        <w:pStyle w:val="Bezprored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naknada zbog nezapošljavanja invalida za razdoblje veljača-lipanj 2020. godine u iznosu 3.250,00 kn</w:t>
      </w:r>
      <w:r w:rsidRPr="00FD13B2">
        <w:rPr>
          <w:sz w:val="24"/>
          <w:szCs w:val="24"/>
        </w:rPr>
        <w:t xml:space="preserve"> </w:t>
      </w:r>
      <w:r w:rsidR="00492330">
        <w:rPr>
          <w:sz w:val="24"/>
          <w:szCs w:val="24"/>
        </w:rPr>
        <w:t>isplaćena 9. srpnja 2020. godine</w:t>
      </w:r>
    </w:p>
    <w:p w:rsidR="003A3BE2" w:rsidRDefault="00492330" w:rsidP="00492330">
      <w:pPr>
        <w:pStyle w:val="Bezprored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3A3BE2">
        <w:rPr>
          <w:sz w:val="24"/>
          <w:szCs w:val="24"/>
        </w:rPr>
        <w:t xml:space="preserve">stale materijalne rashode (rashodi za </w:t>
      </w:r>
      <w:r w:rsidR="00472A4D">
        <w:rPr>
          <w:sz w:val="24"/>
          <w:szCs w:val="24"/>
        </w:rPr>
        <w:t xml:space="preserve">radove, energiju, komunalne usluge, telefonske usluge </w:t>
      </w:r>
      <w:r w:rsidR="003A3BE2">
        <w:rPr>
          <w:sz w:val="24"/>
          <w:szCs w:val="24"/>
        </w:rPr>
        <w:t xml:space="preserve">) u iznosu </w:t>
      </w:r>
      <w:r>
        <w:rPr>
          <w:sz w:val="24"/>
          <w:szCs w:val="24"/>
        </w:rPr>
        <w:t>7.947,04</w:t>
      </w:r>
      <w:r w:rsidR="006139B2" w:rsidRPr="005403C1">
        <w:rPr>
          <w:sz w:val="24"/>
          <w:szCs w:val="24"/>
        </w:rPr>
        <w:t xml:space="preserve"> </w:t>
      </w:r>
      <w:r w:rsidR="006139B2">
        <w:rPr>
          <w:sz w:val="24"/>
          <w:szCs w:val="24"/>
        </w:rPr>
        <w:t xml:space="preserve">kn </w:t>
      </w:r>
      <w:r w:rsidR="008B318C">
        <w:rPr>
          <w:sz w:val="24"/>
          <w:szCs w:val="24"/>
        </w:rPr>
        <w:t xml:space="preserve">s dospijećem plaćanja </w:t>
      </w:r>
      <w:r>
        <w:rPr>
          <w:sz w:val="24"/>
          <w:szCs w:val="24"/>
        </w:rPr>
        <w:t>tokom srpnja i kolovoza 2020. godine</w:t>
      </w:r>
    </w:p>
    <w:p w:rsidR="00492330" w:rsidRDefault="00492330" w:rsidP="005403C1">
      <w:pPr>
        <w:pStyle w:val="Bezproreda"/>
        <w:rPr>
          <w:sz w:val="24"/>
          <w:szCs w:val="24"/>
        </w:rPr>
      </w:pPr>
    </w:p>
    <w:p w:rsidR="00431396" w:rsidRDefault="00431396" w:rsidP="005403C1">
      <w:pPr>
        <w:pStyle w:val="Bezproreda"/>
        <w:rPr>
          <w:b/>
          <w:i/>
          <w:sz w:val="28"/>
          <w:szCs w:val="28"/>
          <w:u w:val="single"/>
        </w:rPr>
      </w:pPr>
    </w:p>
    <w:p w:rsidR="006139B2" w:rsidRDefault="006139B2" w:rsidP="005403C1">
      <w:pPr>
        <w:pStyle w:val="Bezproreda"/>
        <w:rPr>
          <w:b/>
          <w:i/>
          <w:sz w:val="28"/>
          <w:szCs w:val="28"/>
          <w:u w:val="single"/>
        </w:rPr>
      </w:pPr>
      <w:r w:rsidRPr="00C54410">
        <w:rPr>
          <w:b/>
          <w:i/>
          <w:sz w:val="28"/>
          <w:szCs w:val="28"/>
          <w:u w:val="single"/>
        </w:rPr>
        <w:lastRenderedPageBreak/>
        <w:t>BILJEŠKE UZ OBRAZAC PR-RAS</w:t>
      </w:r>
    </w:p>
    <w:p w:rsidR="00DF067B" w:rsidRDefault="00DF067B" w:rsidP="005403C1">
      <w:pPr>
        <w:pStyle w:val="Bezproreda"/>
        <w:rPr>
          <w:i/>
          <w:sz w:val="24"/>
          <w:szCs w:val="24"/>
        </w:rPr>
      </w:pPr>
    </w:p>
    <w:p w:rsidR="00141685" w:rsidRDefault="00141685" w:rsidP="006139B2">
      <w:pPr>
        <w:pStyle w:val="Bezproreda"/>
        <w:rPr>
          <w:b/>
          <w:sz w:val="24"/>
          <w:szCs w:val="24"/>
        </w:rPr>
      </w:pPr>
      <w:r w:rsidRPr="00141685">
        <w:rPr>
          <w:b/>
          <w:sz w:val="24"/>
          <w:szCs w:val="24"/>
        </w:rPr>
        <w:t xml:space="preserve">AOP </w:t>
      </w:r>
      <w:r w:rsidR="00147E68">
        <w:rPr>
          <w:b/>
          <w:sz w:val="24"/>
          <w:szCs w:val="24"/>
        </w:rPr>
        <w:t xml:space="preserve">066 </w:t>
      </w:r>
      <w:r w:rsidR="0058679A">
        <w:rPr>
          <w:b/>
          <w:sz w:val="24"/>
          <w:szCs w:val="24"/>
        </w:rPr>
        <w:t>Pomoći temeljem prijenosa EU sredstava</w:t>
      </w:r>
      <w:r w:rsidRPr="00141685">
        <w:rPr>
          <w:b/>
          <w:sz w:val="24"/>
          <w:szCs w:val="24"/>
        </w:rPr>
        <w:t xml:space="preserve"> </w:t>
      </w:r>
    </w:p>
    <w:p w:rsidR="0058679A" w:rsidRDefault="00141685" w:rsidP="0058679A">
      <w:pPr>
        <w:pStyle w:val="Bezproreda"/>
        <w:rPr>
          <w:sz w:val="24"/>
          <w:szCs w:val="24"/>
        </w:rPr>
      </w:pPr>
      <w:r w:rsidRPr="00141685">
        <w:rPr>
          <w:sz w:val="24"/>
          <w:szCs w:val="24"/>
        </w:rPr>
        <w:t>Indek</w:t>
      </w:r>
      <w:r w:rsidR="00324F98">
        <w:rPr>
          <w:sz w:val="24"/>
          <w:szCs w:val="24"/>
        </w:rPr>
        <w:t xml:space="preserve">s nije izražen jer u </w:t>
      </w:r>
      <w:r w:rsidR="0058679A">
        <w:rPr>
          <w:sz w:val="24"/>
          <w:szCs w:val="24"/>
        </w:rPr>
        <w:t>2019. godin</w:t>
      </w:r>
      <w:r w:rsidR="00324F98">
        <w:rPr>
          <w:sz w:val="24"/>
          <w:szCs w:val="24"/>
        </w:rPr>
        <w:t>i za razdoblje siječanj-lipanj nisu primljena sredstva za energetsku obnovu</w:t>
      </w:r>
      <w:r w:rsidR="0058679A">
        <w:rPr>
          <w:sz w:val="24"/>
          <w:szCs w:val="24"/>
        </w:rPr>
        <w:t xml:space="preserve"> u odnosu na 20</w:t>
      </w:r>
      <w:r w:rsidR="00324F98">
        <w:rPr>
          <w:sz w:val="24"/>
          <w:szCs w:val="24"/>
        </w:rPr>
        <w:t>20</w:t>
      </w:r>
      <w:r w:rsidR="0058679A">
        <w:rPr>
          <w:sz w:val="24"/>
          <w:szCs w:val="24"/>
        </w:rPr>
        <w:t>. godinu</w:t>
      </w:r>
      <w:r w:rsidR="00324F98">
        <w:rPr>
          <w:sz w:val="24"/>
          <w:szCs w:val="24"/>
        </w:rPr>
        <w:t>, kad jesu.</w:t>
      </w:r>
    </w:p>
    <w:p w:rsidR="00324F98" w:rsidRPr="00324F98" w:rsidRDefault="00324F98" w:rsidP="0058679A">
      <w:pPr>
        <w:pStyle w:val="Bezproreda"/>
        <w:rPr>
          <w:b/>
          <w:sz w:val="24"/>
          <w:szCs w:val="24"/>
        </w:rPr>
      </w:pPr>
      <w:r w:rsidRPr="00324F98">
        <w:rPr>
          <w:b/>
          <w:sz w:val="24"/>
          <w:szCs w:val="24"/>
        </w:rPr>
        <w:t>AOP 069 Prijenosi između proračunskih korisnika istog proračuna</w:t>
      </w:r>
    </w:p>
    <w:p w:rsidR="00324F98" w:rsidRDefault="00324F98" w:rsidP="0058679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Indeks je znatno umanjen zbog manjeg broja pomoćnika u nastavi, odnosno manjeg iznosa za plaće koje nadležni proračun doznačuje na račun Škole.</w:t>
      </w:r>
    </w:p>
    <w:p w:rsidR="00F54846" w:rsidRDefault="00F54846" w:rsidP="0058679A">
      <w:pPr>
        <w:pStyle w:val="Bezproreda"/>
        <w:rPr>
          <w:b/>
          <w:sz w:val="24"/>
          <w:szCs w:val="24"/>
        </w:rPr>
      </w:pPr>
      <w:r w:rsidRPr="00F54846">
        <w:rPr>
          <w:b/>
          <w:sz w:val="24"/>
          <w:szCs w:val="24"/>
        </w:rPr>
        <w:t>AOP 105 Prihodi od upravnih i administrativnih pristojbi</w:t>
      </w:r>
    </w:p>
    <w:p w:rsidR="00F54846" w:rsidRDefault="00F54846" w:rsidP="0058679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Indeks je znatno umanjen zbog manje primljenih sredstava za financiranje školske kuhinje do koje je došlo zbog prekida održavanja nastave zbog pandemije uzrokovane virusom Covid 19. </w:t>
      </w:r>
    </w:p>
    <w:p w:rsidR="00F54846" w:rsidRPr="00F54846" w:rsidRDefault="00F54846" w:rsidP="0058679A">
      <w:pPr>
        <w:pStyle w:val="Bezproreda"/>
        <w:rPr>
          <w:b/>
          <w:sz w:val="24"/>
          <w:szCs w:val="24"/>
        </w:rPr>
      </w:pPr>
      <w:r w:rsidRPr="00F54846">
        <w:rPr>
          <w:b/>
          <w:sz w:val="24"/>
          <w:szCs w:val="24"/>
        </w:rPr>
        <w:t xml:space="preserve">AOP 131 Prihodi iz nadležnog proračuna </w:t>
      </w:r>
    </w:p>
    <w:p w:rsidR="00AF45F8" w:rsidRDefault="00AF45F8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Indeks</w:t>
      </w:r>
      <w:r w:rsidR="007020A1">
        <w:rPr>
          <w:sz w:val="24"/>
          <w:szCs w:val="24"/>
        </w:rPr>
        <w:t xml:space="preserve"> </w:t>
      </w:r>
      <w:r w:rsidR="00F54846">
        <w:rPr>
          <w:sz w:val="24"/>
          <w:szCs w:val="24"/>
        </w:rPr>
        <w:t xml:space="preserve">umanjen </w:t>
      </w:r>
      <w:r>
        <w:rPr>
          <w:sz w:val="24"/>
          <w:szCs w:val="24"/>
        </w:rPr>
        <w:t xml:space="preserve">zbog </w:t>
      </w:r>
      <w:r w:rsidR="00F54846">
        <w:rPr>
          <w:sz w:val="24"/>
          <w:szCs w:val="24"/>
        </w:rPr>
        <w:t>manje</w:t>
      </w:r>
      <w:r>
        <w:rPr>
          <w:sz w:val="24"/>
          <w:szCs w:val="24"/>
        </w:rPr>
        <w:t xml:space="preserve"> ostvarenih prihoda iz </w:t>
      </w:r>
      <w:r w:rsidR="007020A1">
        <w:rPr>
          <w:sz w:val="24"/>
          <w:szCs w:val="24"/>
        </w:rPr>
        <w:t>nadležnog proračuna(</w:t>
      </w:r>
      <w:r>
        <w:rPr>
          <w:sz w:val="24"/>
          <w:szCs w:val="24"/>
        </w:rPr>
        <w:t>Županije</w:t>
      </w:r>
      <w:r w:rsidR="007020A1">
        <w:rPr>
          <w:sz w:val="24"/>
          <w:szCs w:val="24"/>
        </w:rPr>
        <w:t xml:space="preserve">) za investicijska ulaganja. </w:t>
      </w:r>
    </w:p>
    <w:p w:rsidR="00AF45F8" w:rsidRDefault="00AF45F8" w:rsidP="006139B2">
      <w:pPr>
        <w:pStyle w:val="Bezproreda"/>
        <w:rPr>
          <w:b/>
          <w:sz w:val="24"/>
          <w:szCs w:val="24"/>
        </w:rPr>
      </w:pPr>
      <w:r w:rsidRPr="00AF45F8">
        <w:rPr>
          <w:b/>
          <w:sz w:val="24"/>
          <w:szCs w:val="24"/>
        </w:rPr>
        <w:t>AOP 155 Ostali rashodi za zaposlene</w:t>
      </w:r>
    </w:p>
    <w:p w:rsidR="00AF45F8" w:rsidRPr="00AF45F8" w:rsidRDefault="00AF45F8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Indeks </w:t>
      </w:r>
      <w:r w:rsidR="00F54846">
        <w:rPr>
          <w:sz w:val="24"/>
          <w:szCs w:val="24"/>
        </w:rPr>
        <w:t>znatno uvećan</w:t>
      </w:r>
      <w:r>
        <w:rPr>
          <w:sz w:val="24"/>
          <w:szCs w:val="24"/>
        </w:rPr>
        <w:t xml:space="preserve"> zbog</w:t>
      </w:r>
      <w:r w:rsidR="00F54846">
        <w:rPr>
          <w:sz w:val="24"/>
          <w:szCs w:val="24"/>
        </w:rPr>
        <w:t xml:space="preserve"> ranije </w:t>
      </w:r>
      <w:r>
        <w:rPr>
          <w:sz w:val="24"/>
          <w:szCs w:val="24"/>
        </w:rPr>
        <w:t xml:space="preserve"> </w:t>
      </w:r>
      <w:r w:rsidR="00F54846">
        <w:rPr>
          <w:sz w:val="24"/>
          <w:szCs w:val="24"/>
        </w:rPr>
        <w:t>isplate regresa u 2020. godini. U 2019. godini regres je isplaćen nakon 30. lipnja 2019. godine.</w:t>
      </w:r>
    </w:p>
    <w:p w:rsidR="003945C3" w:rsidRDefault="00F54846" w:rsidP="006139B2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AOP 160 Materijalni rashodi </w:t>
      </w:r>
    </w:p>
    <w:p w:rsidR="00F54846" w:rsidRDefault="00F54846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Indeks je znatno umanjen zbog </w:t>
      </w:r>
      <w:r w:rsidR="002717B7">
        <w:rPr>
          <w:sz w:val="24"/>
          <w:szCs w:val="24"/>
        </w:rPr>
        <w:t>znatno manje potrošnje uzrokovane prekidom nastave zbog pandemije uzrokovane virusom Covid - 19.</w:t>
      </w:r>
    </w:p>
    <w:p w:rsidR="002717B7" w:rsidRDefault="002717B7" w:rsidP="006139B2">
      <w:pPr>
        <w:pStyle w:val="Bezproreda"/>
        <w:rPr>
          <w:b/>
          <w:sz w:val="24"/>
          <w:szCs w:val="24"/>
        </w:rPr>
      </w:pPr>
      <w:r w:rsidRPr="002717B7">
        <w:rPr>
          <w:b/>
          <w:sz w:val="24"/>
          <w:szCs w:val="24"/>
        </w:rPr>
        <w:t xml:space="preserve">AOP 174 Rashodi za usluge </w:t>
      </w:r>
    </w:p>
    <w:p w:rsidR="002717B7" w:rsidRDefault="002717B7" w:rsidP="002717B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Indeks je znatno umanjen zbog znatno manje potrošnje uzrokovane prekidom nastave zbog pandemije uzrokovane virusom Covid - 19.</w:t>
      </w:r>
    </w:p>
    <w:p w:rsidR="002717B7" w:rsidRDefault="00A56E58" w:rsidP="002717B7">
      <w:pPr>
        <w:pStyle w:val="Bezproreda"/>
        <w:rPr>
          <w:b/>
          <w:sz w:val="24"/>
          <w:szCs w:val="24"/>
        </w:rPr>
      </w:pPr>
      <w:r w:rsidRPr="00A56E58">
        <w:rPr>
          <w:b/>
          <w:sz w:val="24"/>
          <w:szCs w:val="24"/>
        </w:rPr>
        <w:t xml:space="preserve">AOP 184 Naknade troškova osobama izvan radnog odnosa </w:t>
      </w:r>
    </w:p>
    <w:p w:rsidR="00A56E58" w:rsidRDefault="00A56E58" w:rsidP="002717B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Indeks je znatno uvećan jer u prošlogodišnjem razdoblju nije bilo isplate doprinosa za stručno osposobljavanje za sve mjesece od siječnja do lipnja. </w:t>
      </w:r>
    </w:p>
    <w:p w:rsidR="00A56E58" w:rsidRDefault="00A56E58" w:rsidP="002717B7">
      <w:pPr>
        <w:pStyle w:val="Bezproreda"/>
        <w:rPr>
          <w:b/>
          <w:sz w:val="24"/>
          <w:szCs w:val="24"/>
        </w:rPr>
      </w:pPr>
      <w:r w:rsidRPr="00A56E58">
        <w:rPr>
          <w:b/>
          <w:sz w:val="24"/>
          <w:szCs w:val="24"/>
        </w:rPr>
        <w:t>AOP 185 Ostali nespomenuti rashodi poslovanja</w:t>
      </w:r>
    </w:p>
    <w:p w:rsidR="00A56E58" w:rsidRDefault="00A56E58" w:rsidP="00A56E5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Indeks je znatno umanjen zbog znatno manje potrošnje uzrokovane prekidom nastave zbog pandemije uzrokovane virusom Covid - 19.</w:t>
      </w:r>
    </w:p>
    <w:p w:rsidR="00C16395" w:rsidRDefault="00C16395" w:rsidP="006139B2">
      <w:pPr>
        <w:pStyle w:val="Bezproreda"/>
        <w:rPr>
          <w:b/>
          <w:sz w:val="24"/>
          <w:szCs w:val="24"/>
        </w:rPr>
      </w:pPr>
      <w:r w:rsidRPr="00C16395">
        <w:rPr>
          <w:b/>
          <w:sz w:val="24"/>
          <w:szCs w:val="24"/>
        </w:rPr>
        <w:t xml:space="preserve">AOP 341 Rashodi za nabavu nefinancijske imovine </w:t>
      </w:r>
    </w:p>
    <w:p w:rsidR="00C16395" w:rsidRDefault="00C16395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Indeks je znatno </w:t>
      </w:r>
      <w:r w:rsidR="00A56E58">
        <w:rPr>
          <w:sz w:val="24"/>
          <w:szCs w:val="24"/>
        </w:rPr>
        <w:t>umanjen</w:t>
      </w:r>
      <w:r>
        <w:rPr>
          <w:sz w:val="24"/>
          <w:szCs w:val="24"/>
        </w:rPr>
        <w:t xml:space="preserve"> zbog </w:t>
      </w:r>
      <w:r w:rsidR="00A56E58">
        <w:rPr>
          <w:sz w:val="24"/>
          <w:szCs w:val="24"/>
        </w:rPr>
        <w:t>manje</w:t>
      </w:r>
      <w:r w:rsidR="005C6ACD">
        <w:rPr>
          <w:sz w:val="24"/>
          <w:szCs w:val="24"/>
        </w:rPr>
        <w:t xml:space="preserve"> nabave opreme i namještaja te komunikacijske i sportske opreme. </w:t>
      </w:r>
    </w:p>
    <w:p w:rsidR="0082378F" w:rsidRDefault="005C6ACD" w:rsidP="006139B2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AOP 636 Manjak prihoda i primitaka za pokriće u sljedećem razdoblju</w:t>
      </w:r>
    </w:p>
    <w:p w:rsidR="00C54410" w:rsidRDefault="0068374A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Iskazani rezultat za </w:t>
      </w:r>
      <w:r w:rsidR="00A56E58">
        <w:rPr>
          <w:sz w:val="24"/>
          <w:szCs w:val="24"/>
        </w:rPr>
        <w:t xml:space="preserve">razdoblje siječanj - lipanj 2020. godine je višak prihoda i primitaka </w:t>
      </w:r>
      <w:r>
        <w:rPr>
          <w:sz w:val="24"/>
          <w:szCs w:val="24"/>
        </w:rPr>
        <w:t xml:space="preserve">u iznosu od </w:t>
      </w:r>
      <w:r w:rsidR="00A56E58">
        <w:rPr>
          <w:sz w:val="24"/>
          <w:szCs w:val="24"/>
        </w:rPr>
        <w:t>263.869</w:t>
      </w:r>
      <w:r>
        <w:rPr>
          <w:sz w:val="24"/>
          <w:szCs w:val="24"/>
        </w:rPr>
        <w:t xml:space="preserve"> kuna.</w:t>
      </w:r>
      <w:r w:rsidR="00F22828">
        <w:rPr>
          <w:sz w:val="24"/>
          <w:szCs w:val="24"/>
        </w:rPr>
        <w:t xml:space="preserve"> </w:t>
      </w:r>
    </w:p>
    <w:p w:rsidR="00A56E58" w:rsidRDefault="00A56E58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Manjak prihoda i primitaka za pokriće u sljedećem razdoblju iz 2019. godine iznosio je 221.712,31 kn te je u razdoblju siječanj-lipanj 2020. godine uvećan za iznos 13.905,03 kn </w:t>
      </w:r>
      <w:r w:rsidR="00431396">
        <w:rPr>
          <w:sz w:val="24"/>
          <w:szCs w:val="24"/>
        </w:rPr>
        <w:t>zbog povrata sredstava Županiji te iznosi 235.617,34 kn.</w:t>
      </w:r>
    </w:p>
    <w:p w:rsidR="00431396" w:rsidRPr="00F22828" w:rsidRDefault="00431396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Višak prihoda i primitaka raspoloživ u sljedećem razdoblju iznosi 28.252 kn.</w:t>
      </w:r>
    </w:p>
    <w:p w:rsidR="00A41073" w:rsidRDefault="00A41073" w:rsidP="006139B2">
      <w:pPr>
        <w:pStyle w:val="Bezproreda"/>
        <w:rPr>
          <w:sz w:val="24"/>
          <w:szCs w:val="24"/>
        </w:rPr>
      </w:pPr>
    </w:p>
    <w:p w:rsidR="00431396" w:rsidRDefault="00431396" w:rsidP="006139B2">
      <w:pPr>
        <w:pStyle w:val="Bezproreda"/>
        <w:rPr>
          <w:sz w:val="24"/>
          <w:szCs w:val="24"/>
        </w:rPr>
      </w:pPr>
    </w:p>
    <w:p w:rsidR="00431396" w:rsidRDefault="00431396" w:rsidP="006139B2">
      <w:pPr>
        <w:pStyle w:val="Bezproreda"/>
        <w:rPr>
          <w:sz w:val="24"/>
          <w:szCs w:val="24"/>
        </w:rPr>
      </w:pPr>
    </w:p>
    <w:p w:rsidR="00431396" w:rsidRDefault="00431396" w:rsidP="006139B2">
      <w:pPr>
        <w:pStyle w:val="Bezproreda"/>
        <w:rPr>
          <w:sz w:val="24"/>
          <w:szCs w:val="24"/>
        </w:rPr>
      </w:pPr>
    </w:p>
    <w:p w:rsidR="00431396" w:rsidRDefault="00431396" w:rsidP="006139B2">
      <w:pPr>
        <w:pStyle w:val="Bezproreda"/>
        <w:rPr>
          <w:sz w:val="24"/>
          <w:szCs w:val="24"/>
        </w:rPr>
      </w:pPr>
    </w:p>
    <w:p w:rsidR="00431396" w:rsidRDefault="00431396" w:rsidP="006139B2">
      <w:pPr>
        <w:pStyle w:val="Bezproreda"/>
        <w:rPr>
          <w:sz w:val="24"/>
          <w:szCs w:val="24"/>
        </w:rPr>
      </w:pPr>
    </w:p>
    <w:p w:rsidR="00431396" w:rsidRDefault="00431396" w:rsidP="006139B2">
      <w:pPr>
        <w:pStyle w:val="Bezproreda"/>
        <w:rPr>
          <w:sz w:val="24"/>
          <w:szCs w:val="24"/>
        </w:rPr>
      </w:pPr>
    </w:p>
    <w:p w:rsidR="00431396" w:rsidRDefault="00431396" w:rsidP="006139B2">
      <w:pPr>
        <w:pStyle w:val="Bezproreda"/>
        <w:rPr>
          <w:sz w:val="24"/>
          <w:szCs w:val="24"/>
        </w:rPr>
      </w:pPr>
    </w:p>
    <w:p w:rsidR="00866F57" w:rsidRDefault="00613102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Čaglin, </w:t>
      </w:r>
      <w:r w:rsidR="00431396">
        <w:rPr>
          <w:sz w:val="24"/>
          <w:szCs w:val="24"/>
        </w:rPr>
        <w:t>9. srpnja</w:t>
      </w:r>
      <w:r w:rsidR="00866F57">
        <w:rPr>
          <w:sz w:val="24"/>
          <w:szCs w:val="24"/>
        </w:rPr>
        <w:t xml:space="preserve"> 20</w:t>
      </w:r>
      <w:r w:rsidR="007432D1">
        <w:rPr>
          <w:sz w:val="24"/>
          <w:szCs w:val="24"/>
        </w:rPr>
        <w:t>20</w:t>
      </w:r>
      <w:r w:rsidR="00866F57">
        <w:rPr>
          <w:sz w:val="24"/>
          <w:szCs w:val="24"/>
        </w:rPr>
        <w:t>. godine</w:t>
      </w:r>
    </w:p>
    <w:p w:rsidR="00866F57" w:rsidRDefault="00866F57" w:rsidP="006139B2">
      <w:pPr>
        <w:pStyle w:val="Bezproreda"/>
        <w:rPr>
          <w:sz w:val="24"/>
          <w:szCs w:val="24"/>
        </w:rPr>
      </w:pPr>
    </w:p>
    <w:p w:rsidR="00431396" w:rsidRDefault="00431396" w:rsidP="006139B2">
      <w:pPr>
        <w:pStyle w:val="Bezproreda"/>
        <w:rPr>
          <w:sz w:val="24"/>
          <w:szCs w:val="24"/>
        </w:rPr>
      </w:pPr>
    </w:p>
    <w:p w:rsidR="00431396" w:rsidRDefault="00431396" w:rsidP="006139B2">
      <w:pPr>
        <w:pStyle w:val="Bezproreda"/>
        <w:rPr>
          <w:sz w:val="24"/>
          <w:szCs w:val="24"/>
        </w:rPr>
      </w:pPr>
    </w:p>
    <w:p w:rsidR="00431396" w:rsidRDefault="00431396" w:rsidP="006139B2">
      <w:pPr>
        <w:pStyle w:val="Bezproreda"/>
        <w:rPr>
          <w:sz w:val="24"/>
          <w:szCs w:val="24"/>
        </w:rPr>
      </w:pPr>
    </w:p>
    <w:p w:rsidR="00866F57" w:rsidRDefault="00866F57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Osoba za kontaktiranje: IRENA BARDAČ</w:t>
      </w:r>
    </w:p>
    <w:p w:rsidR="00866F57" w:rsidRDefault="00866F57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Telefon za kontakt: 034/221-028</w:t>
      </w:r>
    </w:p>
    <w:p w:rsidR="00866F57" w:rsidRDefault="00866F57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Odgovorna osoba: SLAĐANA ŠVAJDA</w:t>
      </w:r>
    </w:p>
    <w:p w:rsidR="00866F57" w:rsidRDefault="00866F57" w:rsidP="006139B2">
      <w:pPr>
        <w:pStyle w:val="Bezproreda"/>
        <w:rPr>
          <w:sz w:val="24"/>
          <w:szCs w:val="24"/>
        </w:rPr>
      </w:pPr>
    </w:p>
    <w:p w:rsidR="00590E28" w:rsidRDefault="00A41073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590E28" w:rsidRDefault="00590E28" w:rsidP="006139B2">
      <w:pPr>
        <w:pStyle w:val="Bezproreda"/>
        <w:rPr>
          <w:sz w:val="24"/>
          <w:szCs w:val="24"/>
        </w:rPr>
      </w:pPr>
    </w:p>
    <w:p w:rsidR="00431396" w:rsidRDefault="00590E28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431396" w:rsidRDefault="00431396" w:rsidP="006139B2">
      <w:pPr>
        <w:pStyle w:val="Bezproreda"/>
        <w:rPr>
          <w:sz w:val="24"/>
          <w:szCs w:val="24"/>
        </w:rPr>
      </w:pPr>
    </w:p>
    <w:p w:rsidR="00431396" w:rsidRDefault="00431396" w:rsidP="006139B2">
      <w:pPr>
        <w:pStyle w:val="Bezproreda"/>
        <w:rPr>
          <w:sz w:val="24"/>
          <w:szCs w:val="24"/>
        </w:rPr>
      </w:pPr>
    </w:p>
    <w:p w:rsidR="00A41073" w:rsidRPr="00D12CB3" w:rsidRDefault="00590E28" w:rsidP="00431396">
      <w:pPr>
        <w:pStyle w:val="Bezproreda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1073">
        <w:rPr>
          <w:sz w:val="24"/>
          <w:szCs w:val="24"/>
        </w:rPr>
        <w:t xml:space="preserve">  Voditelj računovodstva:</w:t>
      </w:r>
      <w:r w:rsidR="00A41073">
        <w:rPr>
          <w:sz w:val="24"/>
          <w:szCs w:val="24"/>
        </w:rPr>
        <w:tab/>
      </w:r>
      <w:r w:rsidR="00A41073">
        <w:rPr>
          <w:sz w:val="24"/>
          <w:szCs w:val="24"/>
        </w:rPr>
        <w:tab/>
      </w:r>
      <w:r w:rsidR="00A41073">
        <w:rPr>
          <w:sz w:val="24"/>
          <w:szCs w:val="24"/>
        </w:rPr>
        <w:tab/>
      </w:r>
      <w:r w:rsidR="00A41073">
        <w:rPr>
          <w:sz w:val="24"/>
          <w:szCs w:val="24"/>
        </w:rPr>
        <w:tab/>
      </w:r>
      <w:r w:rsidR="00A41073">
        <w:rPr>
          <w:sz w:val="24"/>
          <w:szCs w:val="24"/>
        </w:rPr>
        <w:tab/>
        <w:t>Ravnateljica:</w:t>
      </w:r>
    </w:p>
    <w:p w:rsidR="0056093D" w:rsidRDefault="00A41073" w:rsidP="000149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Irena Bardač                                                                 Slađana Švajda</w:t>
      </w:r>
    </w:p>
    <w:p w:rsidR="00D12CB3" w:rsidRDefault="00D12CB3" w:rsidP="00014900">
      <w:pPr>
        <w:pStyle w:val="Bezproreda"/>
        <w:rPr>
          <w:sz w:val="24"/>
          <w:szCs w:val="24"/>
        </w:rPr>
      </w:pPr>
    </w:p>
    <w:p w:rsidR="0056093D" w:rsidRDefault="0056093D" w:rsidP="00014900">
      <w:pPr>
        <w:pStyle w:val="Bezproreda"/>
        <w:rPr>
          <w:sz w:val="24"/>
          <w:szCs w:val="24"/>
        </w:rPr>
      </w:pPr>
    </w:p>
    <w:p w:rsidR="0056093D" w:rsidRPr="004B44DC" w:rsidRDefault="0056093D" w:rsidP="00014900">
      <w:pPr>
        <w:pStyle w:val="Bezproreda"/>
        <w:rPr>
          <w:sz w:val="24"/>
          <w:szCs w:val="24"/>
        </w:rPr>
      </w:pPr>
    </w:p>
    <w:p w:rsidR="00014900" w:rsidRPr="00014900" w:rsidRDefault="00014900" w:rsidP="00014900">
      <w:pPr>
        <w:pStyle w:val="Bezproreda"/>
        <w:ind w:firstLine="708"/>
        <w:rPr>
          <w:sz w:val="24"/>
          <w:szCs w:val="24"/>
        </w:rPr>
      </w:pPr>
    </w:p>
    <w:p w:rsidR="00014900" w:rsidRPr="00431396" w:rsidRDefault="00014900" w:rsidP="00014900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3D6856" w:rsidRPr="00431396" w:rsidRDefault="00431396" w:rsidP="003D6856">
      <w:pPr>
        <w:pStyle w:val="Bezproreda"/>
        <w:jc w:val="center"/>
        <w:rPr>
          <w:sz w:val="24"/>
          <w:szCs w:val="24"/>
        </w:rPr>
      </w:pPr>
      <w:r w:rsidRPr="00431396">
        <w:rPr>
          <w:sz w:val="24"/>
          <w:szCs w:val="24"/>
        </w:rPr>
        <w:t>M.P.</w:t>
      </w:r>
    </w:p>
    <w:p w:rsidR="003D6856" w:rsidRPr="003D6856" w:rsidRDefault="00C90682" w:rsidP="0056093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sectPr w:rsidR="003D6856" w:rsidRPr="003D6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6A15"/>
    <w:multiLevelType w:val="hybridMultilevel"/>
    <w:tmpl w:val="7E0AA372"/>
    <w:lvl w:ilvl="0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180AE4"/>
    <w:multiLevelType w:val="hybridMultilevel"/>
    <w:tmpl w:val="E51ACA2C"/>
    <w:lvl w:ilvl="0" w:tplc="9F48FC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DA1"/>
    <w:multiLevelType w:val="hybridMultilevel"/>
    <w:tmpl w:val="A6A6AF9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A215D5"/>
    <w:multiLevelType w:val="hybridMultilevel"/>
    <w:tmpl w:val="93547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90DC7"/>
    <w:multiLevelType w:val="hybridMultilevel"/>
    <w:tmpl w:val="89A64532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7D7140D"/>
    <w:multiLevelType w:val="hybridMultilevel"/>
    <w:tmpl w:val="69984CB2"/>
    <w:lvl w:ilvl="0" w:tplc="9F48FC7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5A10CB"/>
    <w:multiLevelType w:val="hybridMultilevel"/>
    <w:tmpl w:val="F7EE21A2"/>
    <w:lvl w:ilvl="0" w:tplc="9F48FC7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EF78E6"/>
    <w:multiLevelType w:val="hybridMultilevel"/>
    <w:tmpl w:val="E18AE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E238F"/>
    <w:multiLevelType w:val="multilevel"/>
    <w:tmpl w:val="C8445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9" w15:restartNumberingAfterBreak="0">
    <w:nsid w:val="57F46EE7"/>
    <w:multiLevelType w:val="hybridMultilevel"/>
    <w:tmpl w:val="50344140"/>
    <w:lvl w:ilvl="0" w:tplc="6B22922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E22226"/>
    <w:multiLevelType w:val="hybridMultilevel"/>
    <w:tmpl w:val="4DEA7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F1B53"/>
    <w:multiLevelType w:val="hybridMultilevel"/>
    <w:tmpl w:val="DA2ECE8A"/>
    <w:lvl w:ilvl="0" w:tplc="9F48FC7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8A16C4"/>
    <w:multiLevelType w:val="hybridMultilevel"/>
    <w:tmpl w:val="1DB60F74"/>
    <w:lvl w:ilvl="0" w:tplc="9F48FC76">
      <w:start w:val="1"/>
      <w:numFmt w:val="bullet"/>
      <w:lvlText w:val="-"/>
      <w:lvlJc w:val="left"/>
      <w:pPr>
        <w:ind w:left="222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73D16AC5"/>
    <w:multiLevelType w:val="hybridMultilevel"/>
    <w:tmpl w:val="B5808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40ACC"/>
    <w:multiLevelType w:val="hybridMultilevel"/>
    <w:tmpl w:val="7324BF2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EF428DF"/>
    <w:multiLevelType w:val="hybridMultilevel"/>
    <w:tmpl w:val="46FEF6AC"/>
    <w:lvl w:ilvl="0" w:tplc="9F48FC76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3"/>
  </w:num>
  <w:num w:numId="8">
    <w:abstractNumId w:val="9"/>
  </w:num>
  <w:num w:numId="9">
    <w:abstractNumId w:val="1"/>
  </w:num>
  <w:num w:numId="10">
    <w:abstractNumId w:val="11"/>
  </w:num>
  <w:num w:numId="11">
    <w:abstractNumId w:val="15"/>
  </w:num>
  <w:num w:numId="12">
    <w:abstractNumId w:val="0"/>
  </w:num>
  <w:num w:numId="13">
    <w:abstractNumId w:val="14"/>
  </w:num>
  <w:num w:numId="14">
    <w:abstractNumId w:val="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856"/>
    <w:rsid w:val="00014900"/>
    <w:rsid w:val="0004539D"/>
    <w:rsid w:val="00061DCE"/>
    <w:rsid w:val="000641AD"/>
    <w:rsid w:val="00070D23"/>
    <w:rsid w:val="00073149"/>
    <w:rsid w:val="00082ABA"/>
    <w:rsid w:val="00083337"/>
    <w:rsid w:val="00091772"/>
    <w:rsid w:val="000A4180"/>
    <w:rsid w:val="000D442F"/>
    <w:rsid w:val="000D44C4"/>
    <w:rsid w:val="00137DCD"/>
    <w:rsid w:val="00141685"/>
    <w:rsid w:val="00147E68"/>
    <w:rsid w:val="00172955"/>
    <w:rsid w:val="00180D5C"/>
    <w:rsid w:val="00191381"/>
    <w:rsid w:val="001A38F8"/>
    <w:rsid w:val="001B7CAF"/>
    <w:rsid w:val="001D4FFE"/>
    <w:rsid w:val="001D5553"/>
    <w:rsid w:val="001F1B49"/>
    <w:rsid w:val="001F248F"/>
    <w:rsid w:val="00242683"/>
    <w:rsid w:val="00246A9F"/>
    <w:rsid w:val="002717B7"/>
    <w:rsid w:val="00293AA4"/>
    <w:rsid w:val="002A5801"/>
    <w:rsid w:val="002A7AAD"/>
    <w:rsid w:val="002B1508"/>
    <w:rsid w:val="002D2CE7"/>
    <w:rsid w:val="002E0491"/>
    <w:rsid w:val="002F1B9C"/>
    <w:rsid w:val="002F1E14"/>
    <w:rsid w:val="00320D7C"/>
    <w:rsid w:val="00323948"/>
    <w:rsid w:val="00324F98"/>
    <w:rsid w:val="00343474"/>
    <w:rsid w:val="003448A4"/>
    <w:rsid w:val="00366788"/>
    <w:rsid w:val="003945C3"/>
    <w:rsid w:val="003A3BE2"/>
    <w:rsid w:val="003B55FB"/>
    <w:rsid w:val="003D6856"/>
    <w:rsid w:val="003F0FA7"/>
    <w:rsid w:val="0041034C"/>
    <w:rsid w:val="004128EC"/>
    <w:rsid w:val="00431396"/>
    <w:rsid w:val="00465EFB"/>
    <w:rsid w:val="00472A4D"/>
    <w:rsid w:val="00492330"/>
    <w:rsid w:val="004B44DC"/>
    <w:rsid w:val="004B514B"/>
    <w:rsid w:val="004C0FB6"/>
    <w:rsid w:val="004D5CAA"/>
    <w:rsid w:val="00501D23"/>
    <w:rsid w:val="00522ACE"/>
    <w:rsid w:val="005403C1"/>
    <w:rsid w:val="0056093D"/>
    <w:rsid w:val="0058679A"/>
    <w:rsid w:val="00590E28"/>
    <w:rsid w:val="0059491A"/>
    <w:rsid w:val="005A77FE"/>
    <w:rsid w:val="005B2076"/>
    <w:rsid w:val="005B52C3"/>
    <w:rsid w:val="005C6ACD"/>
    <w:rsid w:val="00613102"/>
    <w:rsid w:val="006139B2"/>
    <w:rsid w:val="0061501C"/>
    <w:rsid w:val="00646574"/>
    <w:rsid w:val="00661C2B"/>
    <w:rsid w:val="00666547"/>
    <w:rsid w:val="0068374A"/>
    <w:rsid w:val="00686DD3"/>
    <w:rsid w:val="00695547"/>
    <w:rsid w:val="006E6040"/>
    <w:rsid w:val="007020A1"/>
    <w:rsid w:val="00706558"/>
    <w:rsid w:val="00726449"/>
    <w:rsid w:val="007432D1"/>
    <w:rsid w:val="00757CF5"/>
    <w:rsid w:val="00772CB0"/>
    <w:rsid w:val="0079414C"/>
    <w:rsid w:val="007B2115"/>
    <w:rsid w:val="007B51A2"/>
    <w:rsid w:val="007C306F"/>
    <w:rsid w:val="007C388F"/>
    <w:rsid w:val="007E72AD"/>
    <w:rsid w:val="007F0392"/>
    <w:rsid w:val="007F68D0"/>
    <w:rsid w:val="00812637"/>
    <w:rsid w:val="008132A3"/>
    <w:rsid w:val="0082378F"/>
    <w:rsid w:val="00866F57"/>
    <w:rsid w:val="008B2920"/>
    <w:rsid w:val="008B318C"/>
    <w:rsid w:val="008C0596"/>
    <w:rsid w:val="008D0D76"/>
    <w:rsid w:val="009032CA"/>
    <w:rsid w:val="009560B5"/>
    <w:rsid w:val="00963FCD"/>
    <w:rsid w:val="00976945"/>
    <w:rsid w:val="00983D9D"/>
    <w:rsid w:val="009A1FEE"/>
    <w:rsid w:val="009A4246"/>
    <w:rsid w:val="009A7F20"/>
    <w:rsid w:val="009D27A3"/>
    <w:rsid w:val="009D759A"/>
    <w:rsid w:val="009F1C15"/>
    <w:rsid w:val="009F3954"/>
    <w:rsid w:val="009F3ACC"/>
    <w:rsid w:val="009F728B"/>
    <w:rsid w:val="009F763D"/>
    <w:rsid w:val="00A0050F"/>
    <w:rsid w:val="00A01503"/>
    <w:rsid w:val="00A16600"/>
    <w:rsid w:val="00A26742"/>
    <w:rsid w:val="00A41073"/>
    <w:rsid w:val="00A56E58"/>
    <w:rsid w:val="00A73F03"/>
    <w:rsid w:val="00A80A1C"/>
    <w:rsid w:val="00AF08CC"/>
    <w:rsid w:val="00AF45F8"/>
    <w:rsid w:val="00B07E36"/>
    <w:rsid w:val="00B326A7"/>
    <w:rsid w:val="00B60BEE"/>
    <w:rsid w:val="00B738F4"/>
    <w:rsid w:val="00BC3EE8"/>
    <w:rsid w:val="00BC6DCD"/>
    <w:rsid w:val="00BE13E5"/>
    <w:rsid w:val="00C06568"/>
    <w:rsid w:val="00C16395"/>
    <w:rsid w:val="00C21F39"/>
    <w:rsid w:val="00C54410"/>
    <w:rsid w:val="00C60EA7"/>
    <w:rsid w:val="00C90682"/>
    <w:rsid w:val="00CA5C56"/>
    <w:rsid w:val="00CC5E98"/>
    <w:rsid w:val="00D07012"/>
    <w:rsid w:val="00D12CB3"/>
    <w:rsid w:val="00D21485"/>
    <w:rsid w:val="00D81162"/>
    <w:rsid w:val="00D82976"/>
    <w:rsid w:val="00D90B1F"/>
    <w:rsid w:val="00DB320C"/>
    <w:rsid w:val="00DF067B"/>
    <w:rsid w:val="00E372F4"/>
    <w:rsid w:val="00E531D5"/>
    <w:rsid w:val="00E73116"/>
    <w:rsid w:val="00E84AC0"/>
    <w:rsid w:val="00EA596E"/>
    <w:rsid w:val="00EA5D5E"/>
    <w:rsid w:val="00EC75EA"/>
    <w:rsid w:val="00ED6E66"/>
    <w:rsid w:val="00EE155F"/>
    <w:rsid w:val="00F15315"/>
    <w:rsid w:val="00F17672"/>
    <w:rsid w:val="00F22828"/>
    <w:rsid w:val="00F24DB9"/>
    <w:rsid w:val="00F54846"/>
    <w:rsid w:val="00F719C5"/>
    <w:rsid w:val="00FA07A1"/>
    <w:rsid w:val="00F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FAC63-134E-43ED-96DC-56B08C93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6856"/>
    <w:pPr>
      <w:ind w:left="720"/>
      <w:contextualSpacing/>
    </w:pPr>
  </w:style>
  <w:style w:type="paragraph" w:styleId="Bezproreda">
    <w:name w:val="No Spacing"/>
    <w:uiPriority w:val="1"/>
    <w:qFormat/>
    <w:rsid w:val="003D685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Tajnistvo</cp:lastModifiedBy>
  <cp:revision>2</cp:revision>
  <cp:lastPrinted>2020-01-30T13:27:00Z</cp:lastPrinted>
  <dcterms:created xsi:type="dcterms:W3CDTF">2020-07-15T08:35:00Z</dcterms:created>
  <dcterms:modified xsi:type="dcterms:W3CDTF">2020-07-15T08:35:00Z</dcterms:modified>
</cp:coreProperties>
</file>