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E" w:rsidRDefault="00F72DDE" w:rsidP="00792C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OŠ SV. FILIP I JAKOV</w:t>
      </w:r>
    </w:p>
    <w:p w:rsidR="00F72DDE" w:rsidRDefault="00B83B38" w:rsidP="00792C60">
      <w:pPr>
        <w:jc w:val="both"/>
        <w:rPr>
          <w:b/>
          <w:sz w:val="32"/>
          <w:szCs w:val="32"/>
        </w:rPr>
      </w:pPr>
      <w:r w:rsidRPr="00792C60">
        <w:rPr>
          <w:b/>
          <w:sz w:val="32"/>
          <w:szCs w:val="32"/>
        </w:rPr>
        <w:t xml:space="preserve">KURIKULUM UČENIČKE ZADRUGE „ĐARDIN“ </w:t>
      </w:r>
    </w:p>
    <w:p w:rsidR="00803B1E" w:rsidRPr="00792C60" w:rsidRDefault="00A9450D" w:rsidP="00792C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 GODINU 2017./2018</w:t>
      </w:r>
      <w:r w:rsidR="00B83B38" w:rsidRPr="00792C60">
        <w:rPr>
          <w:b/>
          <w:sz w:val="32"/>
          <w:szCs w:val="32"/>
        </w:rPr>
        <w:t>.</w:t>
      </w:r>
    </w:p>
    <w:p w:rsidR="00B83B38" w:rsidRDefault="00B83B38" w:rsidP="00792C60">
      <w:pPr>
        <w:jc w:val="both"/>
      </w:pPr>
      <w:r w:rsidRPr="00792C60">
        <w:rPr>
          <w:rStyle w:val="IntenseReference"/>
        </w:rPr>
        <w:t>VODITELJ UČENIČKE ZADRUGE</w:t>
      </w:r>
      <w:r>
        <w:t xml:space="preserve">: Ljiljana Kadija Pulić </w:t>
      </w:r>
    </w:p>
    <w:p w:rsidR="00B83B38" w:rsidRDefault="00792C60" w:rsidP="00792C60">
      <w:pPr>
        <w:jc w:val="both"/>
      </w:pPr>
      <w:r w:rsidRPr="00792C60">
        <w:rPr>
          <w:rStyle w:val="IntenseReference"/>
        </w:rPr>
        <w:t>PLANIRANI BROJ UČENIKA UKLJUČENIH U AKTIVNOSTI UČENIČKE ZADRUGE</w:t>
      </w:r>
      <w:r w:rsidR="00A9450D">
        <w:t>: 50</w:t>
      </w:r>
    </w:p>
    <w:p w:rsidR="00B83B38" w:rsidRDefault="00792C60" w:rsidP="00792C60">
      <w:pPr>
        <w:jc w:val="both"/>
      </w:pPr>
      <w:r w:rsidRPr="00792C60">
        <w:rPr>
          <w:rStyle w:val="IntenseReference"/>
        </w:rPr>
        <w:t>UZRAST ZADRUGARA</w:t>
      </w:r>
      <w:r w:rsidR="00B83B38">
        <w:t xml:space="preserve">: od prvog do osmog razreda </w:t>
      </w:r>
    </w:p>
    <w:p w:rsidR="00B83B38" w:rsidRDefault="00B83B38" w:rsidP="00792C60">
      <w:pPr>
        <w:jc w:val="both"/>
      </w:pPr>
      <w:r w:rsidRPr="00792C60">
        <w:rPr>
          <w:rStyle w:val="IntenseReference"/>
        </w:rPr>
        <w:t>SEKCIJE UČENIČKE ZADRUGE</w:t>
      </w:r>
      <w:r>
        <w:t xml:space="preserve">: </w:t>
      </w:r>
    </w:p>
    <w:p w:rsidR="00B83B38" w:rsidRDefault="00B83B38" w:rsidP="00792C60">
      <w:pPr>
        <w:pStyle w:val="ListParagraph"/>
        <w:numPr>
          <w:ilvl w:val="0"/>
          <w:numId w:val="1"/>
        </w:numPr>
        <w:jc w:val="both"/>
      </w:pPr>
      <w:r>
        <w:t>Likovna grupa- voditeljica Maja Balašćak</w:t>
      </w:r>
    </w:p>
    <w:p w:rsidR="00B83B38" w:rsidRDefault="00B83B38" w:rsidP="00792C60">
      <w:pPr>
        <w:pStyle w:val="ListParagraph"/>
        <w:numPr>
          <w:ilvl w:val="0"/>
          <w:numId w:val="1"/>
        </w:numPr>
        <w:jc w:val="both"/>
      </w:pPr>
      <w:r>
        <w:t>Vezilje- voditeljica Đurđica Bottazzo</w:t>
      </w:r>
    </w:p>
    <w:p w:rsidR="00A9450D" w:rsidRDefault="00A9450D" w:rsidP="00792C60">
      <w:pPr>
        <w:pStyle w:val="ListParagraph"/>
        <w:numPr>
          <w:ilvl w:val="0"/>
          <w:numId w:val="1"/>
        </w:numPr>
        <w:jc w:val="both"/>
      </w:pPr>
      <w:r>
        <w:t>Čičindra – voditeljica Đurđica Bottazzo</w:t>
      </w:r>
    </w:p>
    <w:p w:rsidR="00AB50CE" w:rsidRDefault="00AB50CE" w:rsidP="00792C60">
      <w:pPr>
        <w:pStyle w:val="ListParagraph"/>
        <w:numPr>
          <w:ilvl w:val="0"/>
          <w:numId w:val="1"/>
        </w:numPr>
        <w:jc w:val="both"/>
      </w:pPr>
      <w:r>
        <w:t>Zona Z – voditeljica Ljiljana Kadija Pulić</w:t>
      </w:r>
    </w:p>
    <w:p w:rsidR="00DB2BDC" w:rsidRDefault="00DB2BDC" w:rsidP="00792C60">
      <w:pPr>
        <w:pStyle w:val="ListParagraph"/>
        <w:numPr>
          <w:ilvl w:val="0"/>
          <w:numId w:val="1"/>
        </w:numPr>
        <w:jc w:val="both"/>
      </w:pPr>
      <w:r>
        <w:t>SIK -voditeljica Sunčica Ivin Mikulić</w:t>
      </w:r>
    </w:p>
    <w:p w:rsidR="00B83B38" w:rsidRDefault="00B83B38" w:rsidP="00792C60">
      <w:pPr>
        <w:jc w:val="both"/>
      </w:pPr>
    </w:p>
    <w:p w:rsidR="00AB50CE" w:rsidRDefault="00792C60" w:rsidP="00792C60">
      <w:pPr>
        <w:jc w:val="both"/>
      </w:pPr>
      <w:r w:rsidRPr="00792C60">
        <w:rPr>
          <w:rStyle w:val="IntenseReference"/>
        </w:rPr>
        <w:t>PREDVIĐEN BROJ SATI TJEDNO</w:t>
      </w:r>
      <w:r w:rsidR="00A9450D">
        <w:t>: 2 sata tjedno po sekciji</w:t>
      </w:r>
    </w:p>
    <w:p w:rsidR="00AB50CE" w:rsidRDefault="00792C60" w:rsidP="00792C60">
      <w:pPr>
        <w:jc w:val="both"/>
      </w:pPr>
      <w:r w:rsidRPr="00792C60">
        <w:rPr>
          <w:rStyle w:val="IntenseReference"/>
        </w:rPr>
        <w:t>MJESTO IZVOĐENJA AKTIVNOSTI</w:t>
      </w:r>
      <w:r w:rsidR="00B83B38">
        <w:t xml:space="preserve">: škola, školsko dvorište, okoliš škole i šira lokalna zajednica </w:t>
      </w:r>
    </w:p>
    <w:p w:rsidR="00AB50CE" w:rsidRPr="00792C60" w:rsidRDefault="00792C60" w:rsidP="00792C60">
      <w:pPr>
        <w:jc w:val="both"/>
        <w:rPr>
          <w:rStyle w:val="IntenseReference"/>
        </w:rPr>
      </w:pPr>
      <w:r w:rsidRPr="00792C60">
        <w:rPr>
          <w:rStyle w:val="IntenseReference"/>
        </w:rPr>
        <w:t>CILJEVI I ZADACI</w:t>
      </w:r>
      <w:r w:rsidRPr="00792C60">
        <w:rPr>
          <w:rStyle w:val="IntenseReference"/>
          <w:color w:val="002060"/>
        </w:rPr>
        <w:t xml:space="preserve"> </w:t>
      </w:r>
      <w:r w:rsidRPr="00792C60">
        <w:rPr>
          <w:rStyle w:val="IntenseReference"/>
        </w:rPr>
        <w:t>UČENIČKE ZADRUGE „ĐARD</w:t>
      </w:r>
      <w:r w:rsidR="00023F4D">
        <w:rPr>
          <w:rStyle w:val="IntenseReference"/>
        </w:rPr>
        <w:t>IN“</w:t>
      </w:r>
      <w:r w:rsidRPr="00792C60">
        <w:rPr>
          <w:rStyle w:val="IntenseReference"/>
        </w:rPr>
        <w:t xml:space="preserve"> </w:t>
      </w:r>
    </w:p>
    <w:p w:rsidR="00AB50CE" w:rsidRDefault="00AB50CE" w:rsidP="00792C60">
      <w:pPr>
        <w:jc w:val="both"/>
      </w:pPr>
      <w:r>
        <w:t>Učenička zadruga „Đardin“</w:t>
      </w:r>
      <w:r w:rsidR="00B83B38">
        <w:t xml:space="preserve"> </w:t>
      </w:r>
      <w:r>
        <w:t>osnovana je 16.6.2006. godine. N</w:t>
      </w:r>
      <w:r w:rsidR="00B83B38">
        <w:t xml:space="preserve">astala </w:t>
      </w:r>
      <w:r>
        <w:t xml:space="preserve">je </w:t>
      </w:r>
      <w:r w:rsidR="00B83B38">
        <w:t>uslijed iskazanih interesa učenika za stjecanjem znanja vezanih uz sadržaje proiz</w:t>
      </w:r>
      <w:r>
        <w:t>vodne prirode s kojima se susreć</w:t>
      </w:r>
      <w:r w:rsidR="00B83B38">
        <w:t>u u svakodne</w:t>
      </w:r>
      <w:r>
        <w:t>vnom životu, a koji nisu obuhvać</w:t>
      </w:r>
      <w:r w:rsidR="00B83B38">
        <w:t>eni sadašnjim planom i programom osnovnoškolskog obrazovnog sustava, a u cilju poticanja kreativnosti učenika. Primjerenim metodičkim postupcima pod stručnim vodstvom učitelja mentora i vanjs</w:t>
      </w:r>
      <w:r>
        <w:t>kih suradnika, pružit demo moguć</w:t>
      </w:r>
      <w:r w:rsidR="00B83B38">
        <w:t>nost učenicima da dodatno stječu znanja koja de im omo</w:t>
      </w:r>
      <w:r>
        <w:t>guć</w:t>
      </w:r>
      <w:r w:rsidR="00B83B38">
        <w:t>iti lakšu prilagodbu današnjim uvjetima rada. Osim obrazovnih i proizvodnih ciljeva želimo r</w:t>
      </w:r>
      <w:r>
        <w:t>azvijati pozitivne moralne i općeljudske vrijednosti utječuć</w:t>
      </w:r>
      <w:r w:rsidR="00B83B38">
        <w:t>i na svakog člana zadruge pojedinačno. Članovi zadruge imaju maksimalnu podršku svojih voditelja kako bi u konačnici na što bolji i kvalitetniji način stekli potrebne kompetencije za život, doprinijeli razvoju obitelji u kojoj žive, škole u kojoj se obrazuju, lokalne zajednice i društva u cjelini. U tu svrhu izdvojili smo specifične ciljeve koje želimo ostvariti: - razvijati i njegovati radne navike kod učenika različite dobi, razvijati kriterije vrijednosti, poticati kreativnost, stvaralaštvo, poduzetnost, inovativnost, odgovornost usmjeravati učenike na snošljivost i tolerantnost prema drugima, razvijati solidarnost, usmjeravati na poštivanje ljudskih prava, ukazivati potrebu za suradnjom i međusobnim pom</w:t>
      </w:r>
      <w:r>
        <w:t>aganjem, timskim radom. - omoguć</w:t>
      </w:r>
      <w:r w:rsidR="00B83B38">
        <w:t>iti stjecanje, produbljivanje, proširivanje i primjenu znanja, za razvoj sposobnosti bitnih za gospodarstvo i organizaciju rada; - razvijati svijest o načinima i potrebi očuvanja prirode i prirodne baštine, te obnovu tra</w:t>
      </w:r>
      <w:r>
        <w:t>dicijskog stvaralaštva; - omoguć</w:t>
      </w:r>
      <w:r w:rsidR="00B83B38">
        <w:t>iti stručno informiranje i usmjeravanje učenika, te stvaranje preduvjeta za prijenos i praktičnu primjenu znanja u životu - r</w:t>
      </w:r>
      <w:r>
        <w:t>azvijati svijest o moguć</w:t>
      </w:r>
      <w:r w:rsidR="00B83B38">
        <w:t>nostima, dosezima i potrebi primjene suvremenih znanstvenih, t</w:t>
      </w:r>
      <w:r>
        <w:t>ehničkih i tehnoloških postignuć</w:t>
      </w:r>
      <w:r w:rsidR="00B83B38">
        <w:t>a u životnom okruženju.</w:t>
      </w:r>
    </w:p>
    <w:p w:rsidR="0034525D" w:rsidRDefault="0034525D" w:rsidP="00792C60">
      <w:pPr>
        <w:jc w:val="both"/>
      </w:pPr>
    </w:p>
    <w:p w:rsidR="0034525D" w:rsidRDefault="0034525D" w:rsidP="00792C60">
      <w:pPr>
        <w:jc w:val="both"/>
      </w:pPr>
    </w:p>
    <w:p w:rsidR="0034525D" w:rsidRDefault="0034525D" w:rsidP="00792C60">
      <w:pPr>
        <w:jc w:val="both"/>
      </w:pPr>
    </w:p>
    <w:p w:rsidR="0034525D" w:rsidRPr="00792C60" w:rsidRDefault="00B83B38" w:rsidP="00792C60">
      <w:pPr>
        <w:jc w:val="both"/>
        <w:rPr>
          <w:rStyle w:val="IntenseReference"/>
        </w:rPr>
      </w:pPr>
      <w:r>
        <w:t xml:space="preserve"> </w:t>
      </w:r>
      <w:r w:rsidRPr="00792C60">
        <w:rPr>
          <w:rStyle w:val="IntenseReference"/>
        </w:rPr>
        <w:t>NAMJENA</w:t>
      </w:r>
    </w:p>
    <w:p w:rsidR="0034525D" w:rsidRDefault="00253468" w:rsidP="00792C60">
      <w:pPr>
        <w:pStyle w:val="ListParagraph"/>
        <w:numPr>
          <w:ilvl w:val="0"/>
          <w:numId w:val="2"/>
        </w:numPr>
        <w:jc w:val="both"/>
      </w:pPr>
      <w:r>
        <w:t>U</w:t>
      </w:r>
      <w:r w:rsidR="00B83B38">
        <w:t>vođenje novih članova učenika u rad zadruge</w:t>
      </w:r>
    </w:p>
    <w:p w:rsidR="00253468" w:rsidRDefault="00253468" w:rsidP="00792C60">
      <w:pPr>
        <w:pStyle w:val="ListParagraph"/>
        <w:numPr>
          <w:ilvl w:val="0"/>
          <w:numId w:val="2"/>
        </w:numPr>
        <w:jc w:val="both"/>
      </w:pPr>
      <w:r>
        <w:t>Uređenje i održavanje školskog vrta</w:t>
      </w:r>
    </w:p>
    <w:p w:rsidR="00253468" w:rsidRDefault="00253468" w:rsidP="00792C60">
      <w:pPr>
        <w:pStyle w:val="ListParagraph"/>
        <w:numPr>
          <w:ilvl w:val="0"/>
          <w:numId w:val="2"/>
        </w:numPr>
        <w:jc w:val="both"/>
      </w:pPr>
      <w:r>
        <w:t xml:space="preserve">Sjetva i uzgoj ljekovitog i začinskog bilja za školski vrt i prodaju na </w:t>
      </w:r>
    </w:p>
    <w:p w:rsidR="00253468" w:rsidRDefault="00253468" w:rsidP="00792C60">
      <w:pPr>
        <w:pStyle w:val="ListParagraph"/>
        <w:numPr>
          <w:ilvl w:val="0"/>
          <w:numId w:val="2"/>
        </w:numPr>
        <w:jc w:val="both"/>
      </w:pPr>
      <w:r>
        <w:t xml:space="preserve">Izrada ukrasnih, prigodnih i uporabnih predmeta od keramike i ostalih materijala za prodaju </w:t>
      </w:r>
    </w:p>
    <w:p w:rsidR="00052A35" w:rsidRDefault="00023F4D" w:rsidP="00792C60">
      <w:pPr>
        <w:pStyle w:val="ListParagraph"/>
        <w:numPr>
          <w:ilvl w:val="0"/>
          <w:numId w:val="2"/>
        </w:numPr>
        <w:jc w:val="both"/>
      </w:pPr>
      <w:r>
        <w:t>O</w:t>
      </w:r>
      <w:r w:rsidR="007244FE" w:rsidRPr="007244FE">
        <w:t>slikavanje i uređivanje starog namještaja</w:t>
      </w:r>
    </w:p>
    <w:p w:rsidR="00253468" w:rsidRDefault="00052A35" w:rsidP="00792C60">
      <w:pPr>
        <w:pStyle w:val="ListParagraph"/>
        <w:numPr>
          <w:ilvl w:val="0"/>
          <w:numId w:val="2"/>
        </w:numPr>
        <w:jc w:val="both"/>
      </w:pPr>
      <w:r>
        <w:t>Izrada uporabnih predmeta sa motivima narodnog veza (jastučići, torbe i sl.)</w:t>
      </w:r>
    </w:p>
    <w:p w:rsidR="00792C60" w:rsidRDefault="00792C60" w:rsidP="00792C60">
      <w:pPr>
        <w:pStyle w:val="ListParagraph"/>
        <w:ind w:left="768"/>
        <w:jc w:val="both"/>
      </w:pPr>
    </w:p>
    <w:p w:rsidR="00792C60" w:rsidRDefault="00792C60" w:rsidP="00792C60">
      <w:pPr>
        <w:jc w:val="both"/>
      </w:pPr>
      <w:r w:rsidRPr="00792C60">
        <w:rPr>
          <w:rStyle w:val="IntenseReference"/>
        </w:rPr>
        <w:t>AKTIVNOSTI UČENIČKE ZADRUGE</w:t>
      </w:r>
      <w:r>
        <w:t>:</w:t>
      </w:r>
    </w:p>
    <w:p w:rsidR="00792C60" w:rsidRDefault="00792C60" w:rsidP="00792C60">
      <w:pPr>
        <w:jc w:val="both"/>
      </w:pPr>
      <w:r>
        <w:t xml:space="preserve"> - organiziranje edukativnih izvannastavnih radionica kroz redovne i izborne predmete i izvannastavne aktivnosti u okviru školskog kurikuluma, a prema interesima učenika tijekom cijele školske godine;</w:t>
      </w:r>
    </w:p>
    <w:p w:rsidR="00792C60" w:rsidRDefault="00792C60" w:rsidP="00792C60">
      <w:pPr>
        <w:jc w:val="both"/>
      </w:pPr>
      <w:r>
        <w:t xml:space="preserve"> - sudjelovanje na smotrama, sajmovima, natjecanjima, izložbama i radionicama;</w:t>
      </w:r>
    </w:p>
    <w:p w:rsidR="00792C60" w:rsidRDefault="00792C60" w:rsidP="00792C60">
      <w:pPr>
        <w:jc w:val="both"/>
      </w:pPr>
      <w:r>
        <w:t xml:space="preserve"> - aktivno sudjelovanje u životu lokalne zajednice, posebno u humanitarnom radu i ekološkim akcijama</w:t>
      </w:r>
    </w:p>
    <w:p w:rsidR="007244FE" w:rsidRDefault="00B83B38" w:rsidP="00792C60">
      <w:pPr>
        <w:jc w:val="both"/>
      </w:pPr>
      <w:r w:rsidRPr="007244FE">
        <w:rPr>
          <w:rStyle w:val="IntenseReference"/>
        </w:rPr>
        <w:t>NOSITELJI AKTIVNOSTI UČENČKE ZADRUGE</w:t>
      </w:r>
      <w:r>
        <w:t xml:space="preserve">: </w:t>
      </w:r>
    </w:p>
    <w:p w:rsidR="007244FE" w:rsidRDefault="00B83B38" w:rsidP="00792C60">
      <w:pPr>
        <w:jc w:val="both"/>
      </w:pPr>
      <w:r>
        <w:t>- učitelji - voditelji sekcija, članovi</w:t>
      </w:r>
      <w:r w:rsidR="00052A35">
        <w:t xml:space="preserve"> Zadružnog odbora, članovi Vijeć</w:t>
      </w:r>
      <w:r>
        <w:t xml:space="preserve">a učitelja </w:t>
      </w:r>
    </w:p>
    <w:p w:rsidR="00052A35" w:rsidRDefault="00B83B38" w:rsidP="00792C60">
      <w:pPr>
        <w:jc w:val="both"/>
      </w:pPr>
      <w:r>
        <w:t>voditelji izvannastavnih školskih aktivnosti, učenici, roditel</w:t>
      </w:r>
      <w:r w:rsidR="00052A35">
        <w:t>ji, vanjski suradnici</w:t>
      </w:r>
    </w:p>
    <w:p w:rsidR="00052A35" w:rsidRDefault="00052A35" w:rsidP="00792C60">
      <w:pPr>
        <w:jc w:val="both"/>
      </w:pPr>
      <w:r w:rsidRPr="007244FE">
        <w:rPr>
          <w:rStyle w:val="IntenseReference"/>
        </w:rPr>
        <w:t>NAČIN REALIZACIJE</w:t>
      </w:r>
      <w:r>
        <w:t>: teorijska i praktična nastava kroz suradnički i individualni rad</w:t>
      </w:r>
    </w:p>
    <w:p w:rsidR="00052A35" w:rsidRDefault="00052A35" w:rsidP="00792C60">
      <w:pPr>
        <w:jc w:val="both"/>
      </w:pPr>
      <w:r w:rsidRPr="007244FE">
        <w:rPr>
          <w:rStyle w:val="IntenseReference"/>
        </w:rPr>
        <w:t>VREMENIK:</w:t>
      </w:r>
      <w:r w:rsidR="00A9450D">
        <w:t xml:space="preserve"> školska godina 2017./2018</w:t>
      </w:r>
      <w:r>
        <w:t>.</w:t>
      </w:r>
    </w:p>
    <w:p w:rsidR="00C80D86" w:rsidRDefault="00052A35" w:rsidP="00792C60">
      <w:pPr>
        <w:jc w:val="both"/>
      </w:pPr>
      <w:r w:rsidRPr="007244FE">
        <w:rPr>
          <w:rStyle w:val="IntenseReference"/>
        </w:rPr>
        <w:t>TROŠKOVNIK:</w:t>
      </w:r>
      <w:r>
        <w:t xml:space="preserve"> Materijal i sredstva za rad sekcija, odlasci na smotre i sajmove, promidžbeni materijal </w:t>
      </w:r>
      <w:r w:rsidR="00B83B38">
        <w:t xml:space="preserve"> </w:t>
      </w:r>
    </w:p>
    <w:p w:rsidR="00792C60" w:rsidRDefault="00792C60" w:rsidP="00792C60">
      <w:pPr>
        <w:jc w:val="both"/>
      </w:pPr>
      <w:r w:rsidRPr="007244FE">
        <w:rPr>
          <w:rStyle w:val="IntenseReference"/>
        </w:rPr>
        <w:t>NAČIN VREDNOVANJA:</w:t>
      </w:r>
      <w:r>
        <w:t xml:space="preserve"> sudjelovanje na smotrama, izložbama i sajmovima, prodaja</w:t>
      </w:r>
    </w:p>
    <w:p w:rsidR="00792C60" w:rsidRDefault="00792C60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C80D86" w:rsidRDefault="00C80D86" w:rsidP="00792C60">
      <w:pPr>
        <w:jc w:val="both"/>
      </w:pPr>
    </w:p>
    <w:p w:rsidR="00792C60" w:rsidRDefault="00792C60" w:rsidP="00792C60">
      <w:pPr>
        <w:jc w:val="both"/>
      </w:pPr>
    </w:p>
    <w:p w:rsidR="00C80D86" w:rsidRPr="005F2AF2" w:rsidRDefault="00C80D86" w:rsidP="00792C60">
      <w:pPr>
        <w:jc w:val="both"/>
        <w:rPr>
          <w:b/>
          <w:sz w:val="32"/>
          <w:szCs w:val="32"/>
        </w:rPr>
      </w:pPr>
      <w:r w:rsidRPr="007244FE">
        <w:rPr>
          <w:b/>
          <w:sz w:val="32"/>
          <w:szCs w:val="32"/>
        </w:rPr>
        <w:t>Kurikulum po sekcijama:</w:t>
      </w:r>
    </w:p>
    <w:p w:rsidR="00C80D86" w:rsidRDefault="00C80D86" w:rsidP="00792C60">
      <w:pPr>
        <w:jc w:val="both"/>
      </w:pPr>
    </w:p>
    <w:p w:rsidR="00C80D86" w:rsidRPr="007244FE" w:rsidRDefault="007244FE" w:rsidP="00792C60">
      <w:pPr>
        <w:jc w:val="both"/>
        <w:rPr>
          <w:rStyle w:val="IntenseReference"/>
        </w:rPr>
      </w:pPr>
      <w:r w:rsidRPr="007244FE">
        <w:rPr>
          <w:rStyle w:val="IntenseReference"/>
        </w:rPr>
        <w:t>SEKCIJA ZONA Z</w:t>
      </w:r>
    </w:p>
    <w:tbl>
      <w:tblPr>
        <w:tblStyle w:val="Reetkatablice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21"/>
        <w:gridCol w:w="6455"/>
      </w:tblGrid>
      <w:tr w:rsidR="00C80D86" w:rsidRPr="007244FE" w:rsidTr="00306D8B">
        <w:trPr>
          <w:trHeight w:val="865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Obrazovni ciklus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drugi i treći ciklus (od V. do VIII. razreda)</w:t>
            </w:r>
          </w:p>
        </w:tc>
      </w:tr>
      <w:tr w:rsidR="00C80D86" w:rsidRPr="007244FE" w:rsidTr="00306D8B">
        <w:trPr>
          <w:trHeight w:val="948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Naziv projekta, sekcije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/>
                <w:sz w:val="22"/>
                <w:szCs w:val="22"/>
              </w:rPr>
              <w:t>Zona Z</w:t>
            </w:r>
          </w:p>
        </w:tc>
      </w:tr>
      <w:tr w:rsidR="00C80D86" w:rsidRPr="007244FE" w:rsidTr="00306D8B">
        <w:trPr>
          <w:trHeight w:val="664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Voditelj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 xml:space="preserve"> Ljiljana Kadija Pulić</w:t>
            </w:r>
          </w:p>
        </w:tc>
      </w:tr>
      <w:tr w:rsidR="00C80D86" w:rsidRPr="007244FE" w:rsidTr="00306D8B">
        <w:trPr>
          <w:trHeight w:val="674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 xml:space="preserve">Planirani broj sati 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 xml:space="preserve">2 sata tjedno </w:t>
            </w:r>
          </w:p>
        </w:tc>
      </w:tr>
      <w:tr w:rsidR="00C80D86" w:rsidRPr="007244FE" w:rsidTr="00306D8B">
        <w:trPr>
          <w:trHeight w:val="798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306D8B" w:rsidP="00792C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C80D86" w:rsidRPr="007244FE" w:rsidTr="00306D8B">
        <w:trPr>
          <w:trHeight w:val="1377"/>
        </w:trPr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Ciljevi aktivnosti, programa i/ili projekta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Upoznavanje, oplemenjivanje i očuvanje školskog okoliša sa naglaskom na ljekovito bilje</w:t>
            </w:r>
          </w:p>
          <w:p w:rsidR="00C80D86" w:rsidRPr="007244FE" w:rsidRDefault="00C80D86" w:rsidP="00792C60">
            <w:pPr>
              <w:ind w:left="3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80D86" w:rsidRPr="007244FE" w:rsidTr="00306D8B"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Namjena aktivnosti, programa i/ili projekta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Uređenje školskog vrta</w:t>
            </w:r>
          </w:p>
          <w:p w:rsidR="00C80D86" w:rsidRPr="007244FE" w:rsidRDefault="00C80D86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Branje i prerada ljekovitog bilja</w:t>
            </w:r>
          </w:p>
          <w:p w:rsidR="00C80D86" w:rsidRPr="007244FE" w:rsidRDefault="00C80D86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Izrada ljekovitih pripravaka</w:t>
            </w:r>
          </w:p>
          <w:p w:rsidR="00306D8B" w:rsidRPr="007244FE" w:rsidRDefault="00306D8B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Izrada ukrasnih, uporabnih i prigodnih predmeta od keramike i ostalih materijala</w:t>
            </w:r>
          </w:p>
        </w:tc>
      </w:tr>
      <w:tr w:rsidR="00C80D86" w:rsidRPr="007244FE" w:rsidTr="00306D8B"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Izvanučionička nastava</w:t>
            </w:r>
          </w:p>
        </w:tc>
      </w:tr>
      <w:tr w:rsidR="00C80D86" w:rsidRPr="007244FE" w:rsidTr="00306D8B"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Vremenik aktivnosti, programa i/ili projekta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A9450D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tijekom  školske godine  2017</w:t>
            </w:r>
            <w:r w:rsidR="00C80D86" w:rsidRPr="007244FE">
              <w:rPr>
                <w:rFonts w:asciiTheme="minorHAnsi" w:hAnsiTheme="minorHAnsi"/>
                <w:sz w:val="22"/>
                <w:szCs w:val="22"/>
              </w:rPr>
              <w:t>./2015.</w:t>
            </w:r>
          </w:p>
        </w:tc>
      </w:tr>
      <w:tr w:rsidR="00C80D86" w:rsidRPr="007244FE" w:rsidTr="00306D8B"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Način vrednovanja i korištenje rezultata vrednovanja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bCs/>
                <w:sz w:val="22"/>
                <w:szCs w:val="22"/>
              </w:rPr>
              <w:t>sudjelovanje na smotrama i sajmovima, prodaja proizvoda</w:t>
            </w:r>
          </w:p>
        </w:tc>
      </w:tr>
      <w:tr w:rsidR="00C80D86" w:rsidRPr="007244FE" w:rsidTr="00306D8B">
        <w:tc>
          <w:tcPr>
            <w:tcW w:w="2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C80D86" w:rsidRPr="007244FE" w:rsidRDefault="00C80D86" w:rsidP="00792C60">
            <w:pPr>
              <w:jc w:val="both"/>
              <w:rPr>
                <w:rFonts w:ascii="Adobe Caslon Pro Bold" w:hAnsi="Adobe Caslon Pro Bold"/>
                <w:b/>
                <w:sz w:val="22"/>
                <w:szCs w:val="22"/>
              </w:rPr>
            </w:pPr>
            <w:r w:rsidRPr="007244FE">
              <w:rPr>
                <w:rFonts w:ascii="Adobe Caslon Pro Bold" w:hAnsi="Adobe Caslon Pro Bold"/>
                <w:b/>
                <w:sz w:val="22"/>
                <w:szCs w:val="22"/>
              </w:rPr>
              <w:t>Troškovnik</w:t>
            </w:r>
          </w:p>
        </w:tc>
        <w:tc>
          <w:tcPr>
            <w:tcW w:w="6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0D86" w:rsidRPr="007244FE" w:rsidRDefault="00C80D86" w:rsidP="00792C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 xml:space="preserve">                     10 000.00 kn</w:t>
            </w:r>
          </w:p>
          <w:p w:rsidR="00C80D86" w:rsidRPr="007244FE" w:rsidRDefault="00C80D86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Popunjavanje biljnog fonda</w:t>
            </w:r>
          </w:p>
          <w:p w:rsidR="00C80D86" w:rsidRPr="007244FE" w:rsidRDefault="00C80D86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Zaštita bilja i gnojidba</w:t>
            </w:r>
          </w:p>
          <w:p w:rsidR="00C80D86" w:rsidRPr="007244FE" w:rsidRDefault="00C80D86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Alat i posude</w:t>
            </w:r>
          </w:p>
          <w:p w:rsidR="00C80D86" w:rsidRPr="007244FE" w:rsidRDefault="00306D8B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Destilator</w:t>
            </w:r>
            <w:r w:rsidR="00C80D86" w:rsidRPr="007244FE">
              <w:rPr>
                <w:rFonts w:asciiTheme="minorHAnsi" w:hAnsiTheme="minorHAnsi"/>
                <w:sz w:val="22"/>
                <w:szCs w:val="22"/>
              </w:rPr>
              <w:t>a proizvodnju eteričnog ulja</w:t>
            </w:r>
          </w:p>
          <w:p w:rsidR="00306D8B" w:rsidRPr="007244FE" w:rsidRDefault="00306D8B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Glina i boje za keramiku</w:t>
            </w:r>
          </w:p>
          <w:p w:rsidR="00306D8B" w:rsidRPr="007244FE" w:rsidRDefault="00306D8B" w:rsidP="00792C6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44FE">
              <w:rPr>
                <w:rFonts w:asciiTheme="minorHAnsi" w:hAnsiTheme="minorHAnsi"/>
                <w:sz w:val="22"/>
                <w:szCs w:val="22"/>
              </w:rPr>
              <w:t>Ostali potrošni materijal</w:t>
            </w:r>
          </w:p>
        </w:tc>
      </w:tr>
    </w:tbl>
    <w:p w:rsidR="00306D8B" w:rsidRPr="007244FE" w:rsidRDefault="007244FE" w:rsidP="00792C60">
      <w:pPr>
        <w:jc w:val="both"/>
        <w:rPr>
          <w:rStyle w:val="IntenseReference"/>
        </w:rPr>
      </w:pPr>
      <w:bookmarkStart w:id="0" w:name="_GoBack"/>
      <w:bookmarkEnd w:id="0"/>
      <w:r w:rsidRPr="007244FE">
        <w:rPr>
          <w:rStyle w:val="IntenseReference"/>
        </w:rPr>
        <w:lastRenderedPageBreak/>
        <w:t>LIKOVNA RADIONICA</w:t>
      </w:r>
    </w:p>
    <w:tbl>
      <w:tblPr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6180"/>
      </w:tblGrid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>
              <w:rPr>
                <w:rFonts w:ascii="Adobe Garamond Pro" w:eastAsia="Calibri" w:hAnsi="Adobe Garamond Pro" w:cs="Times New Roman"/>
                <w:b/>
              </w:rPr>
              <w:t>Ciljana skupina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A4F15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Prvi ciklus (1. – 4. Razred)</w:t>
            </w: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Učenici Matične škole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Naziv aktivnosti, programa i/ili projekta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LIKOVNA RADIONICA</w:t>
            </w:r>
          </w:p>
        </w:tc>
      </w:tr>
      <w:tr w:rsidR="00FA4F15" w:rsidRPr="00E13670" w:rsidTr="00AD3862">
        <w:trPr>
          <w:trHeight w:val="777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Voditelj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Maja Balašćak</w:t>
            </w:r>
          </w:p>
        </w:tc>
      </w:tr>
      <w:tr w:rsidR="00FA4F15" w:rsidRPr="00E13670" w:rsidTr="00AD3862">
        <w:trPr>
          <w:trHeight w:val="832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Planirani broj sati tjedno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FA4F15" w:rsidRPr="00E13670" w:rsidTr="00AD3862">
        <w:trPr>
          <w:trHeight w:val="701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Planirani broj učenika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Ciljevi aktivnosti, programa i/ili projekta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Naučiti učenika likovnim tehnikama Poticati njihovu maštu, kreativnost i volju za učenjem, razvijanje osjećaja za lijepo i sklad,  oslobađanje unutarnjih potencijala učenika i usmjeravanje istih u poduzetništvo.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Namjena aktivnosti, programa i/ili projekta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 xml:space="preserve">Izrada upotrebnih i ukrasnih predmeta od kamena i drveta , oslikavanje i uređivanje starog namještaja, izlaganje i prodaja učeničkih uradaka  na izložbama i sl. 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Način realizacije aktivnosti, programa i/ili projekta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Grupnim i individualnim radom, estetsko uređivanje škole prema godišnjem planu i programu . Kroz igru, zabavu i kreativnost naučiti izrađivati suvenire od raznih prirodnih materijala, oslikavati i uređivati stari namještaj.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Vremenik aktivnosti, programa i/ili projekta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Ponedjeljak, 5. sat, tijekom godine.</w:t>
            </w:r>
          </w:p>
        </w:tc>
      </w:tr>
      <w:tr w:rsidR="00FA4F15" w:rsidRPr="00E13670" w:rsidTr="00AD3862">
        <w:trPr>
          <w:trHeight w:val="1361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Način vrednovanja i korištenje rezultata vrednovanja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Pratiti i razgovarati o ostvarenosti zadataka, uspješnosti tehničke izvedbe, isticati pozitivna rješenja i ideje, usmjeravati savjetima ka boljoj izvedbi, poticati estetsku osv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ještenost i razvijati suradnju među učenicima na grupnim rješavanjima zadataka. Izlaganje najuspješnijih radova na panoima u školi, tematski vezano uz obilježavanje istaknutih dana.</w:t>
            </w:r>
          </w:p>
        </w:tc>
      </w:tr>
      <w:tr w:rsidR="00FA4F15" w:rsidRPr="00E13670" w:rsidTr="00AD3862">
        <w:trPr>
          <w:trHeight w:val="1134"/>
        </w:trPr>
        <w:tc>
          <w:tcPr>
            <w:tcW w:w="2778" w:type="dxa"/>
            <w:shd w:val="clear" w:color="auto" w:fill="auto"/>
            <w:vAlign w:val="center"/>
          </w:tcPr>
          <w:p w:rsidR="00FA4F15" w:rsidRPr="00E13670" w:rsidRDefault="00FA4F15" w:rsidP="00AD3862">
            <w:pPr>
              <w:spacing w:after="0" w:line="240" w:lineRule="auto"/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E13670">
              <w:rPr>
                <w:rFonts w:ascii="Adobe Garamond Pro" w:eastAsia="Calibri" w:hAnsi="Adobe Garamond Pro" w:cs="Times New Roman"/>
                <w:b/>
              </w:rPr>
              <w:t>Troškovnik</w:t>
            </w:r>
          </w:p>
        </w:tc>
        <w:tc>
          <w:tcPr>
            <w:tcW w:w="6180" w:type="dxa"/>
            <w:shd w:val="clear" w:color="auto" w:fill="auto"/>
          </w:tcPr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4F15" w:rsidRPr="00E13670" w:rsidRDefault="00FA4F15" w:rsidP="00AD386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3670">
              <w:rPr>
                <w:rFonts w:ascii="Calibri" w:eastAsia="Calibri" w:hAnsi="Calibri" w:cs="Times New Roman"/>
                <w:sz w:val="24"/>
                <w:szCs w:val="24"/>
              </w:rPr>
              <w:t>Vlastita sredstva</w:t>
            </w:r>
          </w:p>
        </w:tc>
      </w:tr>
    </w:tbl>
    <w:p w:rsidR="000119A1" w:rsidRDefault="000119A1" w:rsidP="00792C60">
      <w:pPr>
        <w:jc w:val="both"/>
      </w:pPr>
    </w:p>
    <w:p w:rsidR="007244FE" w:rsidRDefault="007244FE" w:rsidP="00792C60">
      <w:pPr>
        <w:jc w:val="both"/>
        <w:rPr>
          <w:rStyle w:val="IntenseReference"/>
        </w:rPr>
      </w:pPr>
    </w:p>
    <w:p w:rsidR="000119A1" w:rsidRPr="007244FE" w:rsidRDefault="007244FE" w:rsidP="00792C60">
      <w:pPr>
        <w:jc w:val="both"/>
        <w:rPr>
          <w:rStyle w:val="IntenseReference"/>
        </w:rPr>
      </w:pPr>
      <w:r w:rsidRPr="007244FE">
        <w:rPr>
          <w:rStyle w:val="IntenseReference"/>
        </w:rPr>
        <w:lastRenderedPageBreak/>
        <w:t>SEKCIJA VEZ</w:t>
      </w:r>
    </w:p>
    <w:tbl>
      <w:tblPr>
        <w:tblStyle w:val="TableGrid"/>
        <w:tblW w:w="8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78"/>
        <w:gridCol w:w="6180"/>
      </w:tblGrid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Obrazovni ciklus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</w:p>
          <w:p w:rsidR="000119A1" w:rsidRDefault="000119A1" w:rsidP="00792C60">
            <w:pPr>
              <w:jc w:val="both"/>
            </w:pPr>
            <w:r>
              <w:t>5. – 8. razred</w:t>
            </w: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Naziv aktivnosti, programa i/ili projekta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</w:p>
          <w:p w:rsidR="000119A1" w:rsidRPr="0051622C" w:rsidRDefault="000119A1" w:rsidP="00792C60">
            <w:pPr>
              <w:jc w:val="both"/>
              <w:rPr>
                <w:b/>
              </w:rPr>
            </w:pPr>
            <w:r w:rsidRPr="0051622C">
              <w:rPr>
                <w:b/>
              </w:rPr>
              <w:t>VEZILJE</w:t>
            </w: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Voditelj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</w:p>
          <w:p w:rsidR="000119A1" w:rsidRDefault="000119A1" w:rsidP="00792C60">
            <w:pPr>
              <w:jc w:val="both"/>
            </w:pPr>
            <w:r>
              <w:t>Đurđica Bottazzo</w:t>
            </w:r>
          </w:p>
        </w:tc>
      </w:tr>
      <w:tr w:rsidR="000119A1" w:rsidTr="000119A1">
        <w:trPr>
          <w:trHeight w:val="955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Planirani broj sati tjedno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</w:p>
          <w:p w:rsidR="000119A1" w:rsidRDefault="000119A1" w:rsidP="00792C60">
            <w:pPr>
              <w:jc w:val="both"/>
            </w:pPr>
            <w:r>
              <w:t>2 sata</w:t>
            </w:r>
          </w:p>
        </w:tc>
      </w:tr>
      <w:tr w:rsidR="000119A1" w:rsidTr="000119A1">
        <w:trPr>
          <w:trHeight w:val="841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Planirani broj učenika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</w:p>
          <w:p w:rsidR="000119A1" w:rsidRDefault="000119A1" w:rsidP="00792C60">
            <w:pPr>
              <w:jc w:val="both"/>
            </w:pPr>
            <w:r>
              <w:t>14</w:t>
            </w:r>
          </w:p>
        </w:tc>
      </w:tr>
      <w:tr w:rsidR="000119A1" w:rsidTr="000119A1">
        <w:trPr>
          <w:trHeight w:val="980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Ciljevi aktivnosti, programa i/ili projekta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Očuvanje tradicijskih etnoloških vrijednosti.</w:t>
            </w: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Namjena aktivnosti, programa i/ili projekta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Naučiti osnove veza i izrade motiva narodne nošnje, kao što su poprsnice. Izrada uporabnih predmeta sa motivima narodnog veza (jastučići, torbe i sl.)</w:t>
            </w: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Način realizacije aktivnosti, programa i/ili projekta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Sekcija će se odvijati u zasebnom prostoru, srijedom.</w:t>
            </w:r>
          </w:p>
          <w:p w:rsidR="000119A1" w:rsidRDefault="000119A1" w:rsidP="00792C60">
            <w:pPr>
              <w:jc w:val="both"/>
            </w:pPr>
            <w:r>
              <w:t>Program će se odvijati u etapama. Učenice će krojiti, vesti i šivati ručno.</w:t>
            </w: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Vremenik aktivnosti, programa i/ili projekta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Tijekom školske godine srijedom.</w:t>
            </w:r>
          </w:p>
          <w:p w:rsidR="000119A1" w:rsidRDefault="000119A1" w:rsidP="00792C60">
            <w:pPr>
              <w:jc w:val="both"/>
            </w:pPr>
            <w:r>
              <w:t>U proljeće sudjelovanje na Županijskoj smotri tradicijske baštine, Smotri učeničkih zadruga, te Sajmu cvijeća.</w:t>
            </w:r>
          </w:p>
        </w:tc>
      </w:tr>
      <w:tr w:rsidR="000119A1" w:rsidTr="000119A1">
        <w:trPr>
          <w:trHeight w:val="1361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Način vrednovanja i korištenje rezultata vrednovanja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Uporabni predmeti će biti prodajnog karaktera, a proći će i vrednovanja prosudbenih povjerenstava na spomenutim smotrama.</w:t>
            </w:r>
          </w:p>
          <w:p w:rsidR="000119A1" w:rsidRDefault="000119A1" w:rsidP="00792C60">
            <w:pPr>
              <w:jc w:val="both"/>
            </w:pPr>
          </w:p>
        </w:tc>
      </w:tr>
      <w:tr w:rsidR="000119A1" w:rsidTr="000119A1">
        <w:trPr>
          <w:trHeight w:val="1134"/>
        </w:trPr>
        <w:tc>
          <w:tcPr>
            <w:tcW w:w="2778" w:type="dxa"/>
            <w:shd w:val="clear" w:color="auto" w:fill="BDD6EE" w:themeFill="accent1" w:themeFillTint="66"/>
            <w:vAlign w:val="center"/>
          </w:tcPr>
          <w:p w:rsidR="000119A1" w:rsidRPr="00902BF2" w:rsidRDefault="000119A1" w:rsidP="00792C60">
            <w:pPr>
              <w:jc w:val="both"/>
              <w:rPr>
                <w:rFonts w:ascii="Adobe Garamond Pro" w:hAnsi="Adobe Garamond Pro"/>
                <w:b/>
              </w:rPr>
            </w:pPr>
            <w:r w:rsidRPr="00902BF2">
              <w:rPr>
                <w:rFonts w:ascii="Adobe Garamond Pro" w:hAnsi="Adobe Garamond Pro"/>
                <w:b/>
              </w:rPr>
              <w:t>Troškovnik</w:t>
            </w:r>
          </w:p>
        </w:tc>
        <w:tc>
          <w:tcPr>
            <w:tcW w:w="6180" w:type="dxa"/>
          </w:tcPr>
          <w:p w:rsidR="000119A1" w:rsidRDefault="000119A1" w:rsidP="00792C60">
            <w:pPr>
              <w:jc w:val="both"/>
            </w:pPr>
            <w:r>
              <w:t>Materijali, tkanine, konac, pribor za šivanje, posjet Etnografskom muzeju – oko 2.500 kuna</w:t>
            </w:r>
          </w:p>
        </w:tc>
      </w:tr>
    </w:tbl>
    <w:p w:rsidR="000119A1" w:rsidRDefault="000119A1" w:rsidP="00792C60">
      <w:pPr>
        <w:jc w:val="both"/>
      </w:pPr>
    </w:p>
    <w:tbl>
      <w:tblPr>
        <w:tblStyle w:val="Reetkatablice25"/>
        <w:tblW w:w="89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78"/>
        <w:gridCol w:w="6180"/>
      </w:tblGrid>
      <w:tr w:rsidR="003B462B" w:rsidRPr="00DA4A6F" w:rsidTr="00AD6D06">
        <w:trPr>
          <w:trHeight w:val="11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lastRenderedPageBreak/>
              <w:t>Obrazovni ciklus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 – 8. razred</w:t>
            </w:r>
          </w:p>
        </w:tc>
      </w:tr>
      <w:tr w:rsidR="003B462B" w:rsidRPr="00DA4A6F" w:rsidTr="00AD6D06">
        <w:trPr>
          <w:trHeight w:val="11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Naziv aktivnosti, programa i/ili projekta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L</w:t>
            </w:r>
            <w:r w:rsidRPr="00FF2D82">
              <w:rPr>
                <w:rFonts w:ascii="Calibri" w:eastAsia="Calibri" w:hAnsi="Calibri" w:cs="Times New Roman"/>
                <w:b/>
                <w:sz w:val="32"/>
                <w:szCs w:val="32"/>
              </w:rPr>
              <w:t>ikovna grupa SiK</w:t>
            </w:r>
          </w:p>
        </w:tc>
      </w:tr>
      <w:tr w:rsidR="003B462B" w:rsidRPr="00DA4A6F" w:rsidTr="00AD6D06">
        <w:trPr>
          <w:trHeight w:val="11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Voditelj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Sunčica Ivin Mikulić</w:t>
            </w:r>
          </w:p>
        </w:tc>
      </w:tr>
      <w:tr w:rsidR="003B462B" w:rsidRPr="00DA4A6F" w:rsidTr="00AD6D06">
        <w:trPr>
          <w:trHeight w:val="751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Planirani broj sati tjedno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sata</w:t>
            </w:r>
          </w:p>
        </w:tc>
      </w:tr>
      <w:tr w:rsidR="003B462B" w:rsidRPr="00DA4A6F" w:rsidTr="00AD6D06">
        <w:trPr>
          <w:trHeight w:val="8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Planirani broj učenika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3B462B" w:rsidRPr="00DA4A6F" w:rsidTr="00AD6D06">
        <w:trPr>
          <w:trHeight w:val="2129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Ciljevi aktivnosti, programa i/ili projekta</w:t>
            </w:r>
          </w:p>
        </w:tc>
        <w:tc>
          <w:tcPr>
            <w:tcW w:w="6180" w:type="dxa"/>
          </w:tcPr>
          <w:p w:rsidR="003B462B" w:rsidRPr="00471C87" w:rsidRDefault="003B462B" w:rsidP="002E1C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71C87">
              <w:rPr>
                <w:rFonts w:ascii="Calibri" w:eastAsia="Calibri" w:hAnsi="Calibri" w:cs="Times New Roman"/>
              </w:rPr>
              <w:t>Kroz kreativni rad osvijestiti i senzibilizirati djecu za prepoznavanje vrednota kulturne i tradicijske baštine i njihovu moguću primjenu u današnjici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71C87">
              <w:rPr>
                <w:rFonts w:ascii="Calibri" w:eastAsia="Calibri" w:hAnsi="Calibri" w:cs="Times New Roman"/>
              </w:rPr>
              <w:t>upoznavanje s različitim likovnim tehnikama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71C87">
              <w:rPr>
                <w:rFonts w:ascii="Calibri" w:eastAsia="Calibri" w:hAnsi="Calibri" w:cs="Times New Roman"/>
              </w:rPr>
              <w:t>upoznati lutkarstvo kao poseban vid likovne umjetnosti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71C87">
              <w:rPr>
                <w:rFonts w:ascii="Calibri" w:eastAsia="Calibri" w:hAnsi="Calibri" w:cs="Times New Roman"/>
              </w:rPr>
              <w:t>razvijanje kreativnog mišljenja i stvaralaštva</w:t>
            </w:r>
          </w:p>
          <w:p w:rsidR="003B462B" w:rsidRPr="00471C87" w:rsidRDefault="003B462B" w:rsidP="002E1C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</w:p>
        </w:tc>
      </w:tr>
      <w:tr w:rsidR="003B462B" w:rsidRPr="00DA4A6F" w:rsidTr="00AD6D06">
        <w:trPr>
          <w:trHeight w:val="1150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Namjena aktivnosti, programa i/ili projekta</w:t>
            </w:r>
          </w:p>
        </w:tc>
        <w:tc>
          <w:tcPr>
            <w:tcW w:w="6180" w:type="dxa"/>
          </w:tcPr>
          <w:p w:rsidR="003B462B" w:rsidRPr="004B0409" w:rsidRDefault="003B462B" w:rsidP="002E1C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Pr="004B0409">
              <w:rPr>
                <w:rFonts w:ascii="Calibri" w:eastAsia="Calibri" w:hAnsi="Calibri" w:cs="Times New Roman"/>
              </w:rPr>
              <w:t>slikavanje škole,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B0409">
              <w:rPr>
                <w:rFonts w:ascii="Calibri" w:eastAsia="Calibri" w:hAnsi="Calibri" w:cs="Times New Roman"/>
              </w:rPr>
              <w:t>izrada lutaka za lutkarsku predstavu u sklopu projekta Ne nasilju,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B0409">
              <w:rPr>
                <w:rFonts w:ascii="Calibri" w:eastAsia="Calibri" w:hAnsi="Calibri" w:cs="Times New Roman"/>
              </w:rPr>
              <w:t>redizajn etnografskih elemenata  sjeverne Dalmacije</w:t>
            </w: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</w:p>
        </w:tc>
      </w:tr>
      <w:tr w:rsidR="003B462B" w:rsidRPr="00DA4A6F" w:rsidTr="00AD6D06">
        <w:trPr>
          <w:trHeight w:val="887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Način realizacije aktivnosti, programa i/ili projekta</w:t>
            </w:r>
          </w:p>
        </w:tc>
        <w:tc>
          <w:tcPr>
            <w:tcW w:w="6180" w:type="dxa"/>
          </w:tcPr>
          <w:p w:rsidR="003B462B" w:rsidRPr="000C2F4F" w:rsidRDefault="003B462B" w:rsidP="002E1C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2F4F">
              <w:rPr>
                <w:rFonts w:ascii="Calibri" w:eastAsia="Calibri" w:hAnsi="Calibri" w:cs="Times New Roman"/>
              </w:rPr>
              <w:t>Paralelno u više grupa ovisno o interesima i sposobnostima učenika</w:t>
            </w: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</w:p>
        </w:tc>
      </w:tr>
      <w:tr w:rsidR="003B462B" w:rsidRPr="00DA4A6F" w:rsidTr="00AD6D06">
        <w:trPr>
          <w:trHeight w:val="11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Vremenik aktivnosti, programa i/ili projekta</w:t>
            </w:r>
          </w:p>
        </w:tc>
        <w:tc>
          <w:tcPr>
            <w:tcW w:w="6180" w:type="dxa"/>
          </w:tcPr>
          <w:p w:rsidR="003B462B" w:rsidRDefault="003B462B" w:rsidP="002E1C67">
            <w:pPr>
              <w:rPr>
                <w:rFonts w:ascii="Calibri" w:eastAsia="Calibri" w:hAnsi="Calibri" w:cs="Times New Roman"/>
              </w:rPr>
            </w:pP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Tijekom školske godine</w:t>
            </w:r>
          </w:p>
        </w:tc>
      </w:tr>
      <w:tr w:rsidR="003B462B" w:rsidRPr="00DA4A6F" w:rsidTr="00AD6D06">
        <w:trPr>
          <w:trHeight w:val="1361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t>Način vrednovanja i korištenje rezultata vrednovanja</w:t>
            </w:r>
          </w:p>
        </w:tc>
        <w:tc>
          <w:tcPr>
            <w:tcW w:w="6180" w:type="dxa"/>
          </w:tcPr>
          <w:p w:rsidR="003B462B" w:rsidRPr="0068769B" w:rsidRDefault="003B462B" w:rsidP="002E1C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69B">
              <w:rPr>
                <w:rFonts w:ascii="Calibri" w:eastAsia="Calibri" w:hAnsi="Calibri" w:cs="Times New Roman"/>
              </w:rPr>
              <w:t>sustavno praćenje i bilježenje zapažanja učenikovih postignuća i uspjeha, interesa, motivacija i sposobnosti u ostvarivanju dodatnih sadržaja</w:t>
            </w: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</w:p>
        </w:tc>
      </w:tr>
      <w:tr w:rsidR="003B462B" w:rsidRPr="00DA4A6F" w:rsidTr="00AD6D06">
        <w:trPr>
          <w:trHeight w:val="1134"/>
        </w:trPr>
        <w:tc>
          <w:tcPr>
            <w:tcW w:w="2778" w:type="dxa"/>
            <w:shd w:val="clear" w:color="auto" w:fill="9CC2E5" w:themeFill="accent1" w:themeFillTint="99"/>
            <w:vAlign w:val="center"/>
          </w:tcPr>
          <w:p w:rsidR="003B462B" w:rsidRPr="00DA4A6F" w:rsidRDefault="003B462B" w:rsidP="002E1C67">
            <w:pPr>
              <w:jc w:val="center"/>
              <w:rPr>
                <w:rFonts w:ascii="Adobe Garamond Pro" w:eastAsia="Calibri" w:hAnsi="Adobe Garamond Pro" w:cs="Times New Roman"/>
                <w:b/>
              </w:rPr>
            </w:pPr>
            <w:r w:rsidRPr="00DA4A6F">
              <w:rPr>
                <w:rFonts w:ascii="Adobe Garamond Pro" w:eastAsia="Calibri" w:hAnsi="Adobe Garamond Pro" w:cs="Times New Roman"/>
                <w:b/>
              </w:rPr>
              <w:lastRenderedPageBreak/>
              <w:t>Troškovnik</w:t>
            </w:r>
          </w:p>
        </w:tc>
        <w:tc>
          <w:tcPr>
            <w:tcW w:w="6180" w:type="dxa"/>
          </w:tcPr>
          <w:p w:rsidR="003B462B" w:rsidRDefault="003B462B" w:rsidP="002E1C67">
            <w:r>
              <w:t>Potreban materijal za izradu lutaka:</w:t>
            </w:r>
          </w:p>
          <w:p w:rsidR="003B462B" w:rsidRDefault="003B462B" w:rsidP="002E1C67">
            <w:r>
              <w:t>Drvofix-200 kn</w:t>
            </w:r>
          </w:p>
          <w:p w:rsidR="003B462B" w:rsidRDefault="003B462B" w:rsidP="002E1C67">
            <w:r>
              <w:t xml:space="preserve">Gaza-50 kn </w:t>
            </w:r>
          </w:p>
          <w:p w:rsidR="003B462B" w:rsidRDefault="003B462B" w:rsidP="002E1C67">
            <w:r>
              <w:t>Vuna-50 kn</w:t>
            </w:r>
          </w:p>
          <w:p w:rsidR="003B462B" w:rsidRDefault="003B462B" w:rsidP="002E1C67">
            <w:r>
              <w:t>Tkanina  za lutke i za pokretnu pozornicu- 500 kn</w:t>
            </w:r>
          </w:p>
          <w:p w:rsidR="003B462B" w:rsidRDefault="003B462B" w:rsidP="002E1C67">
            <w:r>
              <w:t>Materijal za konstrukciju pozornice -1000 kn</w:t>
            </w:r>
          </w:p>
          <w:p w:rsidR="003B462B" w:rsidRDefault="003B462B" w:rsidP="002E1C67">
            <w:r>
              <w:t>Akrilne boje-500 kn</w:t>
            </w:r>
          </w:p>
          <w:p w:rsidR="003B462B" w:rsidRDefault="003B462B" w:rsidP="002E1C67">
            <w:r>
              <w:t>Za izradu dekorativnih i uporabnih predmeta s motivima etnografske baštine:</w:t>
            </w:r>
          </w:p>
          <w:p w:rsidR="003B462B" w:rsidRDefault="003B462B" w:rsidP="002E1C67">
            <w:r>
              <w:t>Fimo masa-200 kn</w:t>
            </w:r>
          </w:p>
          <w:p w:rsidR="003B462B" w:rsidRDefault="003B462B" w:rsidP="002E1C67">
            <w:r>
              <w:t>Kopče za broševe -50 kn</w:t>
            </w:r>
          </w:p>
          <w:p w:rsidR="003B462B" w:rsidRDefault="003B462B" w:rsidP="002E1C67">
            <w:r>
              <w:t>Kopče za naušnice -50 kn</w:t>
            </w:r>
          </w:p>
          <w:p w:rsidR="003B462B" w:rsidRPr="009730A7" w:rsidRDefault="003B462B" w:rsidP="002E1C67">
            <w:pPr>
              <w:rPr>
                <w:b/>
              </w:rPr>
            </w:pPr>
            <w:r>
              <w:t>Privjesci za ključeve -50 kn</w:t>
            </w:r>
          </w:p>
          <w:p w:rsidR="003B462B" w:rsidRPr="00DA4A6F" w:rsidRDefault="003B462B" w:rsidP="002E1C67">
            <w:pPr>
              <w:rPr>
                <w:rFonts w:ascii="Calibri" w:eastAsia="Calibri" w:hAnsi="Calibri" w:cs="Times New Roman"/>
              </w:rPr>
            </w:pPr>
          </w:p>
        </w:tc>
      </w:tr>
    </w:tbl>
    <w:p w:rsidR="003B462B" w:rsidRDefault="003B462B" w:rsidP="00792C60">
      <w:pPr>
        <w:jc w:val="both"/>
      </w:pPr>
    </w:p>
    <w:sectPr w:rsidR="003B4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6C" w:rsidRDefault="00B36F6C" w:rsidP="00792C60">
      <w:pPr>
        <w:spacing w:after="0" w:line="240" w:lineRule="auto"/>
      </w:pPr>
      <w:r>
        <w:separator/>
      </w:r>
    </w:p>
  </w:endnote>
  <w:endnote w:type="continuationSeparator" w:id="0">
    <w:p w:rsidR="00B36F6C" w:rsidRDefault="00B36F6C" w:rsidP="0079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17372"/>
      <w:docPartObj>
        <w:docPartGallery w:val="Page Numbers (Bottom of Page)"/>
        <w:docPartUnique/>
      </w:docPartObj>
    </w:sdtPr>
    <w:sdtEndPr/>
    <w:sdtContent>
      <w:p w:rsidR="00792C60" w:rsidRDefault="00792C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15">
          <w:rPr>
            <w:noProof/>
          </w:rPr>
          <w:t>1</w:t>
        </w:r>
        <w:r>
          <w:fldChar w:fldCharType="end"/>
        </w:r>
      </w:p>
    </w:sdtContent>
  </w:sdt>
  <w:p w:rsidR="00792C60" w:rsidRDefault="0079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6C" w:rsidRDefault="00B36F6C" w:rsidP="00792C60">
      <w:pPr>
        <w:spacing w:after="0" w:line="240" w:lineRule="auto"/>
      </w:pPr>
      <w:r>
        <w:separator/>
      </w:r>
    </w:p>
  </w:footnote>
  <w:footnote w:type="continuationSeparator" w:id="0">
    <w:p w:rsidR="00B36F6C" w:rsidRDefault="00B36F6C" w:rsidP="0079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F79"/>
      </v:shape>
    </w:pict>
  </w:numPicBullet>
  <w:abstractNum w:abstractNumId="0" w15:restartNumberingAfterBreak="0">
    <w:nsid w:val="08BD6A94"/>
    <w:multiLevelType w:val="hybridMultilevel"/>
    <w:tmpl w:val="1C900054"/>
    <w:lvl w:ilvl="0" w:tplc="CB922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53433"/>
    <w:multiLevelType w:val="hybridMultilevel"/>
    <w:tmpl w:val="39CE0576"/>
    <w:lvl w:ilvl="0" w:tplc="CB922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2D5"/>
    <w:multiLevelType w:val="hybridMultilevel"/>
    <w:tmpl w:val="47D673FA"/>
    <w:lvl w:ilvl="0" w:tplc="CB922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7C67"/>
    <w:multiLevelType w:val="hybridMultilevel"/>
    <w:tmpl w:val="B5A88106"/>
    <w:lvl w:ilvl="0" w:tplc="041A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1A179AB"/>
    <w:multiLevelType w:val="hybridMultilevel"/>
    <w:tmpl w:val="61101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38"/>
    <w:rsid w:val="000119A1"/>
    <w:rsid w:val="00023F4D"/>
    <w:rsid w:val="00052A35"/>
    <w:rsid w:val="00253468"/>
    <w:rsid w:val="00306D8B"/>
    <w:rsid w:val="0034525D"/>
    <w:rsid w:val="003B462B"/>
    <w:rsid w:val="0051622C"/>
    <w:rsid w:val="005F2AF2"/>
    <w:rsid w:val="007244FE"/>
    <w:rsid w:val="00771623"/>
    <w:rsid w:val="00792C60"/>
    <w:rsid w:val="00803B1E"/>
    <w:rsid w:val="00A9450D"/>
    <w:rsid w:val="00AB50CE"/>
    <w:rsid w:val="00AD6D06"/>
    <w:rsid w:val="00B36F6C"/>
    <w:rsid w:val="00B83B38"/>
    <w:rsid w:val="00C80D86"/>
    <w:rsid w:val="00DB2BDC"/>
    <w:rsid w:val="00E80F4C"/>
    <w:rsid w:val="00F172C8"/>
    <w:rsid w:val="00F72DDE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50CE"/>
  <w15:docId w15:val="{A77931DE-9DCA-4790-B6DF-D8874DD6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38"/>
    <w:pPr>
      <w:ind w:left="720"/>
      <w:contextualSpacing/>
    </w:pPr>
  </w:style>
  <w:style w:type="table" w:styleId="TableGrid">
    <w:name w:val="Table Grid"/>
    <w:basedOn w:val="TableNormal"/>
    <w:uiPriority w:val="59"/>
    <w:rsid w:val="00C8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TableNormal"/>
    <w:next w:val="TableGrid"/>
    <w:uiPriority w:val="59"/>
    <w:rsid w:val="00C80D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6">
    <w:name w:val="Rešetka tablice26"/>
    <w:basedOn w:val="TableNormal"/>
    <w:next w:val="TableGrid"/>
    <w:uiPriority w:val="99"/>
    <w:rsid w:val="00C8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792C60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60"/>
  </w:style>
  <w:style w:type="paragraph" w:styleId="Footer">
    <w:name w:val="footer"/>
    <w:basedOn w:val="Normal"/>
    <w:link w:val="FooterChar"/>
    <w:uiPriority w:val="99"/>
    <w:unhideWhenUsed/>
    <w:rsid w:val="0079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60"/>
  </w:style>
  <w:style w:type="table" w:customStyle="1" w:styleId="Reetkatablice25">
    <w:name w:val="Rešetka tablice25"/>
    <w:basedOn w:val="TableNormal"/>
    <w:next w:val="TableGrid"/>
    <w:uiPriority w:val="59"/>
    <w:rsid w:val="003B46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408C-A5E1-47FB-A151-229FEA70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2015-04-13T17:07:00Z</dcterms:created>
  <dcterms:modified xsi:type="dcterms:W3CDTF">2018-02-07T19:16:00Z</dcterms:modified>
</cp:coreProperties>
</file>