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:rsidR="007C749D" w:rsidRDefault="007C749D" w:rsidP="00D4409B">
      <w:pPr>
        <w:spacing w:after="0" w:line="240" w:lineRule="auto"/>
        <w:jc w:val="both"/>
      </w:pPr>
    </w:p>
    <w:p w:rsidR="006656C6" w:rsidRDefault="008C12B4" w:rsidP="006656C6">
      <w:r>
        <w:t>Klasa: 112-01/19</w:t>
      </w:r>
      <w:r w:rsidR="006656C6">
        <w:t>-01/5</w:t>
      </w:r>
    </w:p>
    <w:p w:rsidR="006656C6" w:rsidRDefault="008C12B4" w:rsidP="006656C6">
      <w:proofErr w:type="spellStart"/>
      <w:r>
        <w:t>Urbroj</w:t>
      </w:r>
      <w:proofErr w:type="spellEnd"/>
      <w:r>
        <w:t>: 2103-36-01-19</w:t>
      </w:r>
      <w:r w:rsidR="002B4387">
        <w:t>-05</w:t>
      </w:r>
    </w:p>
    <w:p w:rsidR="006656C6" w:rsidRDefault="00551A8B" w:rsidP="006656C6">
      <w:r>
        <w:t>U Bjelovaru, 22. studenog</w:t>
      </w:r>
      <w:r w:rsidR="008C12B4">
        <w:t xml:space="preserve"> 2019</w:t>
      </w:r>
      <w:r w:rsidR="006656C6">
        <w:t>. godine</w:t>
      </w:r>
    </w:p>
    <w:p w:rsidR="006656C6" w:rsidRDefault="006656C6" w:rsidP="006656C6"/>
    <w:p w:rsidR="006656C6" w:rsidRPr="00117B41" w:rsidRDefault="006656C6" w:rsidP="002B4387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>LJE</w:t>
      </w:r>
      <w:r w:rsidR="00551A8B">
        <w:rPr>
          <w:b/>
          <w:sz w:val="28"/>
          <w:szCs w:val="28"/>
        </w:rPr>
        <w:t>NIM N</w:t>
      </w:r>
      <w:r w:rsidR="002B4387">
        <w:rPr>
          <w:b/>
          <w:sz w:val="28"/>
          <w:szCs w:val="28"/>
        </w:rPr>
        <w:t>A RADNO MJESTO UČITELJ RAZREDNE NASTAVE – NASTAVA U KUĆI</w:t>
      </w:r>
      <w:r>
        <w:rPr>
          <w:b/>
          <w:sz w:val="28"/>
          <w:szCs w:val="28"/>
        </w:rPr>
        <w:t>,</w:t>
      </w:r>
      <w:r w:rsidRPr="00117B41">
        <w:rPr>
          <w:b/>
          <w:sz w:val="28"/>
          <w:szCs w:val="28"/>
        </w:rPr>
        <w:t xml:space="preserve"> TEMELJEM NATJEČAJA </w:t>
      </w:r>
      <w:bookmarkStart w:id="0" w:name="_GoBack"/>
      <w:bookmarkEnd w:id="0"/>
      <w:r w:rsidRPr="00117B41">
        <w:rPr>
          <w:b/>
          <w:sz w:val="28"/>
          <w:szCs w:val="28"/>
        </w:rPr>
        <w:t>OBJAVLJENOG NA WEB STRANICI III. OSNOVNE ŠKOLE BJELOVAR I HRVATSK</w:t>
      </w:r>
      <w:r w:rsidR="00551A8B">
        <w:rPr>
          <w:b/>
          <w:sz w:val="28"/>
          <w:szCs w:val="28"/>
        </w:rPr>
        <w:t>OG ZAVODA ZA ZAPOŠLJAVANJE OD 29</w:t>
      </w:r>
      <w:r w:rsidR="008C12B4">
        <w:rPr>
          <w:b/>
          <w:sz w:val="28"/>
          <w:szCs w:val="28"/>
        </w:rPr>
        <w:t>. KOLOVOZA 2019</w:t>
      </w:r>
      <w:r w:rsidRPr="00117B41">
        <w:rPr>
          <w:b/>
          <w:sz w:val="28"/>
          <w:szCs w:val="28"/>
        </w:rPr>
        <w:t>. GODINE</w:t>
      </w:r>
    </w:p>
    <w:p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:rsidR="006656C6" w:rsidRDefault="006656C6" w:rsidP="00551A8B">
      <w:r w:rsidRPr="00117B41">
        <w:t>Školski odbor III. osnovne škole Bjelo</w:t>
      </w:r>
      <w:r>
        <w:t>var na</w:t>
      </w:r>
      <w:r w:rsidR="00551A8B">
        <w:t xml:space="preserve"> sjednici održanoj dana 21. studenog</w:t>
      </w:r>
      <w:r w:rsidR="003905CB">
        <w:t xml:space="preserve"> 2019</w:t>
      </w:r>
      <w:r w:rsidRPr="00117B41">
        <w:t xml:space="preserve">. godine dao je prethodnu suglasnost na zapošljavanje </w:t>
      </w:r>
      <w:r>
        <w:t xml:space="preserve">na radno mjesto </w:t>
      </w:r>
      <w:r w:rsidR="002B4387">
        <w:t>učitelj razredne nastave</w:t>
      </w:r>
      <w:r w:rsidR="006B6941">
        <w:t xml:space="preserve"> (</w:t>
      </w:r>
      <w:r w:rsidR="002B4387">
        <w:t>ne</w:t>
      </w:r>
      <w:r w:rsidR="00551A8B">
        <w:t xml:space="preserve">puno, određeno vrijeme) za kandidatkinju </w:t>
      </w:r>
      <w:r w:rsidR="002B4387">
        <w:rPr>
          <w:b/>
        </w:rPr>
        <w:t xml:space="preserve">Dubravku </w:t>
      </w:r>
      <w:proofErr w:type="spellStart"/>
      <w:r w:rsidR="002B4387">
        <w:rPr>
          <w:b/>
        </w:rPr>
        <w:t>Belačić</w:t>
      </w:r>
      <w:proofErr w:type="spellEnd"/>
      <w:r w:rsidR="00551A8B">
        <w:t>.</w:t>
      </w:r>
    </w:p>
    <w:p w:rsidR="006656C6" w:rsidRPr="00117B41" w:rsidRDefault="006656C6" w:rsidP="006656C6">
      <w:pPr>
        <w:ind w:firstLine="708"/>
        <w:jc w:val="center"/>
      </w:pPr>
    </w:p>
    <w:p w:rsidR="006656C6" w:rsidRDefault="006656C6" w:rsidP="006656C6"/>
    <w:p w:rsidR="008E7CDA" w:rsidRDefault="008E7CDA" w:rsidP="006656C6"/>
    <w:p w:rsidR="006656C6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Goranka </w:t>
      </w:r>
      <w:proofErr w:type="spellStart"/>
      <w:r>
        <w:t>Preskočil</w:t>
      </w:r>
      <w:proofErr w:type="spellEnd"/>
      <w:r>
        <w:t xml:space="preserve">, </w:t>
      </w:r>
      <w:proofErr w:type="spellStart"/>
      <w:r>
        <w:t>mag.prim.educ</w:t>
      </w:r>
      <w:proofErr w:type="spellEnd"/>
      <w:r>
        <w:t>.</w:t>
      </w:r>
    </w:p>
    <w:p w:rsidR="006656C6" w:rsidRPr="00117B41" w:rsidRDefault="006656C6" w:rsidP="006656C6">
      <w:pPr>
        <w:ind w:firstLine="708"/>
      </w:pPr>
    </w:p>
    <w:p w:rsidR="006656C6" w:rsidRDefault="006656C6" w:rsidP="006656C6">
      <w:pPr>
        <w:ind w:firstLine="708"/>
        <w:jc w:val="center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B"/>
    <w:rsid w:val="002B4387"/>
    <w:rsid w:val="002E1730"/>
    <w:rsid w:val="003905CB"/>
    <w:rsid w:val="004504F7"/>
    <w:rsid w:val="00551A8B"/>
    <w:rsid w:val="006656C6"/>
    <w:rsid w:val="006B6941"/>
    <w:rsid w:val="007C749D"/>
    <w:rsid w:val="008C12B4"/>
    <w:rsid w:val="008E7CDA"/>
    <w:rsid w:val="00926E6B"/>
    <w:rsid w:val="00D4409B"/>
    <w:rsid w:val="00E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FEFC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 Kudumija</dc:creator>
  <cp:lastModifiedBy>Marijana Brletić</cp:lastModifiedBy>
  <cp:revision>2</cp:revision>
  <dcterms:created xsi:type="dcterms:W3CDTF">2019-11-26T09:14:00Z</dcterms:created>
  <dcterms:modified xsi:type="dcterms:W3CDTF">2019-11-26T09:14:00Z</dcterms:modified>
</cp:coreProperties>
</file>