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>REPUBLIKA HRVATSKA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 xml:space="preserve">OSNOVNA ŠKOLA  TURANJ  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>KARLOVAC,  Turanj  18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>tel/fax: 047 /  638 -678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>Klasa: 100 - 01/12-01-17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>Urbroj: 2133-18-11-01</w:t>
      </w:r>
    </w:p>
    <w:p w:rsidR="004F6D03" w:rsidRDefault="004F6D03" w:rsidP="004F6D03">
      <w:pPr>
        <w:widowControl w:val="0"/>
        <w:rPr>
          <w:rFonts w:ascii="Albertus Extra Bold" w:hAnsi="Albertus Extra Bold" w:cs="Albertus Extra Bold"/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>Karlovac,  19. 01. 2012.</w:t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  <w:t xml:space="preserve">   </w:t>
      </w:r>
      <w:r>
        <w:rPr>
          <w:rFonts w:ascii="Albertus Extra Bold" w:hAnsi="Albertus Extra Bold" w:cs="Albertus Extra Bold"/>
          <w:b/>
          <w:bCs/>
          <w:i/>
          <w:iCs/>
          <w:noProof/>
          <w:snapToGrid w:val="0"/>
          <w:sz w:val="24"/>
          <w:szCs w:val="24"/>
        </w:rPr>
        <w:t xml:space="preserve"> </w:t>
      </w:r>
    </w:p>
    <w:p w:rsidR="004F6D03" w:rsidRDefault="004F6D03" w:rsidP="004F6D03">
      <w:pPr>
        <w:widowControl w:val="0"/>
        <w:rPr>
          <w:rFonts w:ascii="Albertus Extra Bold" w:hAnsi="Albertus Extra Bold" w:cs="Albertus Extra Bold"/>
          <w:b/>
          <w:bCs/>
          <w:i/>
          <w:i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2"/>
          <w:szCs w:val="22"/>
        </w:rPr>
      </w:pP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2"/>
          <w:szCs w:val="22"/>
        </w:rPr>
      </w:pP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iCs/>
          <w:noProof/>
          <w:snapToGrid w:val="0"/>
          <w:sz w:val="24"/>
          <w:szCs w:val="24"/>
        </w:rPr>
        <w:t>Temeljem članka 107.  Zakona o odgoju i obrazovanju  u osnovnoj i srednjoj školi te</w:t>
      </w: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iCs/>
          <w:noProof/>
          <w:snapToGrid w:val="0"/>
          <w:sz w:val="24"/>
          <w:szCs w:val="24"/>
        </w:rPr>
        <w:t xml:space="preserve"> članka 12. Zakona o izmjenama i dopunama Zakona o odgoju i obrazovanju  u</w:t>
      </w: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iCs/>
          <w:noProof/>
          <w:snapToGrid w:val="0"/>
          <w:sz w:val="24"/>
          <w:szCs w:val="24"/>
        </w:rPr>
        <w:t xml:space="preserve"> osnovnoj i  srednkjoj školi ( NN br. 87./08., 86/09.,92/10.,105/10. te  90/11.) ,</w:t>
      </w: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iCs/>
          <w:noProof/>
          <w:snapToGrid w:val="0"/>
          <w:sz w:val="24"/>
          <w:szCs w:val="24"/>
        </w:rPr>
        <w:t xml:space="preserve"> Osnovna škola Turanj , Karlovac ,  raspisuje</w:t>
      </w: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iCs/>
          <w:noProof/>
          <w:snapToGrid w:val="0"/>
          <w:sz w:val="24"/>
          <w:szCs w:val="24"/>
        </w:rPr>
        <w:tab/>
      </w:r>
      <w:r>
        <w:rPr>
          <w:b/>
          <w:bCs/>
          <w:iCs/>
          <w:noProof/>
          <w:snapToGrid w:val="0"/>
          <w:sz w:val="24"/>
          <w:szCs w:val="24"/>
        </w:rPr>
        <w:tab/>
      </w:r>
      <w:r>
        <w:rPr>
          <w:b/>
          <w:bCs/>
          <w:iCs/>
          <w:noProof/>
          <w:snapToGrid w:val="0"/>
          <w:sz w:val="24"/>
          <w:szCs w:val="24"/>
        </w:rPr>
        <w:tab/>
      </w:r>
      <w:r>
        <w:rPr>
          <w:b/>
          <w:bCs/>
          <w:iCs/>
          <w:noProof/>
          <w:snapToGrid w:val="0"/>
          <w:sz w:val="24"/>
          <w:szCs w:val="24"/>
        </w:rPr>
        <w:tab/>
        <w:t xml:space="preserve">          NATJEČAJ</w:t>
      </w:r>
    </w:p>
    <w:p w:rsidR="004F6D03" w:rsidRDefault="004F6D03" w:rsidP="004F6D03">
      <w:pPr>
        <w:widowControl w:val="0"/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iCs/>
          <w:noProof/>
          <w:snapToGrid w:val="0"/>
          <w:sz w:val="24"/>
          <w:szCs w:val="24"/>
        </w:rPr>
        <w:tab/>
      </w:r>
      <w:r>
        <w:rPr>
          <w:b/>
          <w:bCs/>
          <w:iCs/>
          <w:noProof/>
          <w:snapToGrid w:val="0"/>
          <w:sz w:val="24"/>
          <w:szCs w:val="24"/>
        </w:rPr>
        <w:tab/>
      </w:r>
      <w:r>
        <w:rPr>
          <w:b/>
          <w:bCs/>
          <w:iCs/>
          <w:noProof/>
          <w:snapToGrid w:val="0"/>
          <w:sz w:val="24"/>
          <w:szCs w:val="24"/>
        </w:rPr>
        <w:tab/>
        <w:t xml:space="preserve">           za  popunu  radnog  mjesta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i/>
          <w:sz w:val="24"/>
          <w:szCs w:val="24"/>
          <w:lang w:val="de-DE"/>
        </w:rPr>
      </w:pPr>
    </w:p>
    <w:p w:rsidR="004F6D03" w:rsidRDefault="004F6D03" w:rsidP="004F6D03">
      <w:pPr>
        <w:pStyle w:val="ListParagraph"/>
        <w:widowControl w:val="0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TAJNIKA/CE  ŠKOLE   </w:t>
      </w:r>
      <w:r>
        <w:rPr>
          <w:b/>
          <w:bCs/>
          <w:i/>
          <w:sz w:val="24"/>
          <w:szCs w:val="24"/>
          <w:lang w:val="de-DE"/>
        </w:rPr>
        <w:t xml:space="preserve">      – </w:t>
      </w:r>
      <w:r>
        <w:rPr>
          <w:b/>
          <w:bCs/>
          <w:sz w:val="24"/>
          <w:szCs w:val="24"/>
          <w:lang w:val="de-DE"/>
        </w:rPr>
        <w:t xml:space="preserve">1 izvršitelj  s punim radnim vremenom   na   </w:t>
      </w:r>
    </w:p>
    <w:p w:rsidR="004F6D03" w:rsidRDefault="004F6D03" w:rsidP="004F6D03">
      <w:pPr>
        <w:widowControl w:val="0"/>
        <w:ind w:left="644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                                                      neodređeno vrijeme.</w:t>
      </w:r>
    </w:p>
    <w:p w:rsidR="004F6D03" w:rsidRDefault="004F6D03" w:rsidP="004F6D03">
      <w:pPr>
        <w:widowControl w:val="0"/>
        <w:rPr>
          <w:b/>
          <w:iCs/>
          <w:noProof/>
          <w:snapToGrid w:val="0"/>
          <w:sz w:val="24"/>
          <w:szCs w:val="24"/>
          <w:lang w:val="de-DE"/>
        </w:rPr>
      </w:pPr>
    </w:p>
    <w:p w:rsidR="004F6D03" w:rsidRDefault="004F6D03" w:rsidP="004F6D03">
      <w:pPr>
        <w:widowControl w:val="0"/>
        <w:rPr>
          <w:b/>
          <w:iCs/>
          <w:noProof/>
          <w:snapToGrid w:val="0"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    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  <w:t xml:space="preserve"> </w:t>
      </w:r>
    </w:p>
    <w:p w:rsidR="004F6D03" w:rsidRDefault="004F6D03" w:rsidP="004F6D0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Ponude za zasnivanje radnog odnosa  mogu dostaviti  svi kandidati koji ispunjavaju  </w:t>
      </w:r>
    </w:p>
    <w:p w:rsidR="004F6D03" w:rsidRDefault="004F6D03" w:rsidP="004F6D03">
      <w:pPr>
        <w:rPr>
          <w:b/>
          <w:bCs/>
          <w:iCs/>
          <w:noProof/>
          <w:snapToGrid w:val="0"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uvjete prema Zakonu </w:t>
      </w:r>
      <w:r>
        <w:rPr>
          <w:b/>
          <w:bCs/>
          <w:noProof/>
          <w:snapToGrid w:val="0"/>
          <w:sz w:val="24"/>
          <w:szCs w:val="24"/>
          <w:lang w:val="de-DE"/>
        </w:rPr>
        <w:t xml:space="preserve"> o odgoju i obrazovanju u osnovnoj i srednjoj školi   ( NN br.   </w:t>
      </w:r>
      <w:r>
        <w:rPr>
          <w:b/>
          <w:bCs/>
          <w:iCs/>
          <w:noProof/>
          <w:snapToGrid w:val="0"/>
          <w:sz w:val="24"/>
          <w:szCs w:val="24"/>
        </w:rPr>
        <w:t xml:space="preserve"> 87./08., 86/09.,92/10.,105/10. te  90/11.): završen sveučilišni diplomski studij pravne </w:t>
      </w:r>
    </w:p>
    <w:p w:rsidR="004F6D03" w:rsidRDefault="004F6D03" w:rsidP="004F6D03">
      <w:pPr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iCs/>
          <w:noProof/>
          <w:snapToGrid w:val="0"/>
          <w:sz w:val="24"/>
          <w:szCs w:val="24"/>
        </w:rPr>
        <w:t>odnosno  stručni studij upravne struke.</w:t>
      </w: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noProof/>
          <w:snapToGrid w:val="0"/>
          <w:sz w:val="24"/>
          <w:szCs w:val="24"/>
          <w:lang w:val="de-DE"/>
        </w:rPr>
        <w:t xml:space="preserve">Kandidati za prijavu moraju dostaviti </w:t>
      </w:r>
      <w:r>
        <w:rPr>
          <w:b/>
          <w:bCs/>
          <w:noProof/>
          <w:snapToGrid w:val="0"/>
          <w:sz w:val="24"/>
          <w:szCs w:val="24"/>
          <w:lang w:val="de-DE"/>
        </w:rPr>
        <w:t>:</w:t>
      </w:r>
      <w:bookmarkStart w:id="0" w:name="_GoBack"/>
      <w:bookmarkEnd w:id="0"/>
      <w:r>
        <w:rPr>
          <w:b/>
          <w:bCs/>
          <w:noProof/>
          <w:snapToGrid w:val="0"/>
          <w:sz w:val="24"/>
          <w:szCs w:val="24"/>
          <w:lang w:val="de-DE"/>
        </w:rPr>
        <w:t xml:space="preserve"> životopis, domovnicu , ovjeren dokaz o potrebnoj stručnoj spremi i uvjerenje o nekažnjavanju koje nije starije od 30 dana.</w:t>
      </w: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noProof/>
          <w:snapToGrid w:val="0"/>
          <w:sz w:val="24"/>
          <w:szCs w:val="24"/>
          <w:lang w:val="de-DE"/>
        </w:rPr>
        <w:t>Prijave na natječaj predati  u roku od  osam ( 8 )  dana od dana objave natječaja u tajništvu škole  ili poslati  na adresu :  OŠ Turanj, Karlovac , Turanj 18  .</w:t>
      </w: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noProof/>
          <w:snapToGrid w:val="0"/>
          <w:sz w:val="24"/>
          <w:szCs w:val="24"/>
          <w:lang w:val="de-DE"/>
        </w:rPr>
        <w:t xml:space="preserve">Kandidati će o rezultatima natječaja biti obavješteni u zakonskom roku. </w:t>
      </w: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  <w:t>Zamjenica  ravnatelja :</w:t>
      </w: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  <w:t xml:space="preserve">    ___________________</w:t>
      </w:r>
    </w:p>
    <w:p w:rsidR="004F6D03" w:rsidRDefault="004F6D03" w:rsidP="004F6D03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  <w:t xml:space="preserve">       /Davorka  Čačković/</w:t>
      </w:r>
    </w:p>
    <w:p w:rsidR="004F6D03" w:rsidRDefault="004F6D03" w:rsidP="004F6D03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814B42" w:rsidRDefault="00814B42"/>
    <w:sectPr w:rsidR="0081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bertus Extra Bold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03B"/>
    <w:multiLevelType w:val="hybridMultilevel"/>
    <w:tmpl w:val="676AE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03"/>
    <w:rsid w:val="004F6D03"/>
    <w:rsid w:val="00814B42"/>
    <w:rsid w:val="008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</dc:creator>
  <cp:lastModifiedBy>Dija</cp:lastModifiedBy>
  <cp:revision>1</cp:revision>
  <dcterms:created xsi:type="dcterms:W3CDTF">2012-01-19T18:08:00Z</dcterms:created>
  <dcterms:modified xsi:type="dcterms:W3CDTF">2012-01-19T18:09:00Z</dcterms:modified>
</cp:coreProperties>
</file>