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D8A" w:rsidRDefault="003F5D8A"/>
    <w:tbl>
      <w:tblPr>
        <w:tblStyle w:val="Reetkatablice"/>
        <w:tblW w:w="0" w:type="auto"/>
        <w:tblLook w:val="04A0" w:firstRow="1" w:lastRow="0" w:firstColumn="1" w:lastColumn="0" w:noHBand="0" w:noVBand="1"/>
      </w:tblPr>
      <w:tblGrid>
        <w:gridCol w:w="2263"/>
      </w:tblGrid>
      <w:tr w:rsidR="000F1F4E" w:rsidTr="000F1F4E">
        <w:trPr>
          <w:trHeight w:val="567"/>
        </w:trPr>
        <w:tc>
          <w:tcPr>
            <w:tcW w:w="2263" w:type="dxa"/>
            <w:vAlign w:val="center"/>
          </w:tcPr>
          <w:p w:rsidR="000F1F4E" w:rsidRPr="000F1F4E" w:rsidRDefault="000F1F4E" w:rsidP="00AF16A4">
            <w:pPr>
              <w:jc w:val="center"/>
              <w:rPr>
                <w:sz w:val="24"/>
                <w:szCs w:val="24"/>
              </w:rPr>
            </w:pPr>
            <w:r w:rsidRPr="00955ABA">
              <w:rPr>
                <w:b/>
                <w:sz w:val="24"/>
                <w:szCs w:val="24"/>
              </w:rPr>
              <w:t>GDPR-</w:t>
            </w:r>
            <w:r w:rsidR="005320A7">
              <w:rPr>
                <w:b/>
                <w:sz w:val="24"/>
                <w:szCs w:val="24"/>
              </w:rPr>
              <w:t>PRAVILNIK</w:t>
            </w:r>
          </w:p>
        </w:tc>
      </w:tr>
    </w:tbl>
    <w:p w:rsidR="00342D06" w:rsidRDefault="00342D06"/>
    <w:p w:rsidR="000F1F4E" w:rsidRDefault="00A011D7">
      <w:r>
        <w:t>Klasa: 003-02/21-01/02</w:t>
      </w:r>
    </w:p>
    <w:p w:rsidR="007577F5" w:rsidRDefault="00A011D7">
      <w:proofErr w:type="spellStart"/>
      <w:r>
        <w:t>Urbroj</w:t>
      </w:r>
      <w:proofErr w:type="spellEnd"/>
      <w:r>
        <w:t>: 2198/01-27-05-21-1</w:t>
      </w:r>
    </w:p>
    <w:p w:rsidR="00475783" w:rsidRDefault="00475783"/>
    <w:p w:rsidR="000F1F4E" w:rsidRDefault="00475783">
      <w:r w:rsidRPr="00475783">
        <w:t>Na temelju članka 40. Uredbe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Zakona o provedbi Opće uredbe o zaštiti podataka (Narodne novine broj 42/18, u daljnjem tekstu: Zakon o provedbi Opće uredbe o zaštiti podataka), članka 118. Zakona o odgoju i obrazovanju u osnovnoj i srednjoj školi (Narodne novine broj 87/08, 86/09, 92/10, 105/10, 90/11, 05/12, 16/12, 86/12, 126/12, 94/13, 152/14, 07/17, u daljnjem tekstu: Zakon o odgoju i obrazovanju u osnovnoj i srednjoj školi) članka 35., 36. i 54. Zakona o ustanovama (Narodne novine broj 76/93, 29/97, 35/08, u daljnjem tekstu: Zako</w:t>
      </w:r>
      <w:r w:rsidR="00A011D7">
        <w:t>n o ustanovama) te članka 56. i</w:t>
      </w:r>
      <w:bookmarkStart w:id="0" w:name="_GoBack"/>
      <w:bookmarkEnd w:id="0"/>
      <w:r w:rsidR="00A011D7">
        <w:t xml:space="preserve"> članka 160. Statuta Osnovne škole Voštarnica-Zadar</w:t>
      </w:r>
      <w:r w:rsidRPr="00475783">
        <w:t xml:space="preserve">, Školski odbor dana </w:t>
      </w:r>
      <w:r w:rsidR="00A011D7">
        <w:t>________________</w:t>
      </w:r>
      <w:r w:rsidRPr="00475783">
        <w:t xml:space="preserve"> godine donosi sljedeći</w:t>
      </w:r>
    </w:p>
    <w:p w:rsidR="00B470A1" w:rsidRDefault="00D674A6" w:rsidP="003F5D8A">
      <w:pPr>
        <w:rPr>
          <w:rFonts w:cstheme="minorHAnsi"/>
          <w:sz w:val="72"/>
          <w:szCs w:val="72"/>
        </w:rPr>
      </w:pPr>
      <w:r>
        <w:rPr>
          <w:rFonts w:cstheme="minorHAnsi"/>
          <w:sz w:val="72"/>
          <w:szCs w:val="72"/>
        </w:rPr>
        <w:t>Pravilnik o zaštiti</w:t>
      </w:r>
      <w:r w:rsidR="00B470A1">
        <w:rPr>
          <w:rFonts w:cstheme="minorHAnsi"/>
          <w:sz w:val="72"/>
          <w:szCs w:val="72"/>
        </w:rPr>
        <w:t xml:space="preserve"> </w:t>
      </w:r>
      <w:r w:rsidR="003F5D8A" w:rsidRPr="00C2378D">
        <w:rPr>
          <w:rFonts w:cstheme="minorHAnsi"/>
          <w:sz w:val="72"/>
          <w:szCs w:val="72"/>
        </w:rPr>
        <w:t xml:space="preserve"> </w:t>
      </w:r>
    </w:p>
    <w:p w:rsidR="00342D06" w:rsidRPr="00475783" w:rsidRDefault="003F5D8A" w:rsidP="003F5D8A">
      <w:pPr>
        <w:rPr>
          <w:rFonts w:cstheme="minorHAnsi"/>
          <w:sz w:val="72"/>
          <w:szCs w:val="72"/>
        </w:rPr>
      </w:pPr>
      <w:r w:rsidRPr="00C2378D">
        <w:rPr>
          <w:rFonts w:cstheme="minorHAnsi"/>
          <w:sz w:val="72"/>
          <w:szCs w:val="72"/>
        </w:rPr>
        <w:t>osobnih podataka</w:t>
      </w:r>
    </w:p>
    <w:p w:rsidR="003F5D8A" w:rsidRDefault="003F5D8A" w:rsidP="003F5D8A">
      <w:pPr>
        <w:jc w:val="center"/>
        <w:rPr>
          <w:rFonts w:asciiTheme="majorHAnsi" w:hAnsiTheme="majorHAnsi" w:cstheme="majorHAnsi"/>
          <w:i/>
          <w:sz w:val="40"/>
          <w:szCs w:val="40"/>
        </w:rPr>
      </w:pPr>
      <w:r w:rsidRPr="005519ED">
        <w:rPr>
          <w:rFonts w:asciiTheme="majorHAnsi" w:hAnsiTheme="majorHAnsi" w:cstheme="majorHAnsi"/>
          <w:i/>
          <w:sz w:val="40"/>
          <w:szCs w:val="40"/>
        </w:rPr>
        <w:t>Verzija 1.0</w:t>
      </w:r>
    </w:p>
    <w:p w:rsidR="003F5D8A" w:rsidRDefault="003F5D8A" w:rsidP="003F5D8A">
      <w:pPr>
        <w:jc w:val="center"/>
        <w:rPr>
          <w:rFonts w:asciiTheme="majorHAnsi" w:hAnsiTheme="majorHAnsi" w:cstheme="majorHAnsi"/>
          <w:sz w:val="40"/>
          <w:szCs w:val="40"/>
        </w:rPr>
      </w:pPr>
      <w:r w:rsidRPr="00C72765">
        <w:rPr>
          <w:noProof/>
          <w:lang w:eastAsia="hr-HR"/>
        </w:rPr>
        <w:drawing>
          <wp:inline distT="0" distB="0" distL="0" distR="0" wp14:anchorId="266E0914" wp14:editId="665F115D">
            <wp:extent cx="2028825" cy="1095375"/>
            <wp:effectExtent l="0" t="0" r="0" b="0"/>
            <wp:docPr id="1" name="Picture 1" descr="Slikovni rezultat za gd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ikovni rezultat za gd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095375"/>
                    </a:xfrm>
                    <a:prstGeom prst="rect">
                      <a:avLst/>
                    </a:prstGeom>
                    <a:noFill/>
                    <a:ln>
                      <a:noFill/>
                    </a:ln>
                  </pic:spPr>
                </pic:pic>
              </a:graphicData>
            </a:graphic>
          </wp:inline>
        </w:drawing>
      </w:r>
    </w:p>
    <w:tbl>
      <w:tblPr>
        <w:tblStyle w:val="Reetkatablice"/>
        <w:tblW w:w="10065" w:type="dxa"/>
        <w:tblInd w:w="-426" w:type="dxa"/>
        <w:tblLook w:val="04A0" w:firstRow="1" w:lastRow="0" w:firstColumn="1" w:lastColumn="0" w:noHBand="0" w:noVBand="1"/>
      </w:tblPr>
      <w:tblGrid>
        <w:gridCol w:w="1125"/>
        <w:gridCol w:w="4778"/>
        <w:gridCol w:w="1327"/>
        <w:gridCol w:w="2835"/>
      </w:tblGrid>
      <w:tr w:rsidR="003F5D8A" w:rsidTr="00342D06">
        <w:trPr>
          <w:trHeight w:val="454"/>
        </w:trPr>
        <w:tc>
          <w:tcPr>
            <w:tcW w:w="1125" w:type="dxa"/>
            <w:tcBorders>
              <w:top w:val="nil"/>
              <w:left w:val="nil"/>
              <w:bottom w:val="single" w:sz="4" w:space="0" w:color="auto"/>
              <w:right w:val="single" w:sz="4" w:space="0" w:color="auto"/>
            </w:tcBorders>
            <w:vAlign w:val="center"/>
          </w:tcPr>
          <w:p w:rsidR="003F5D8A" w:rsidRPr="00700EE3" w:rsidRDefault="003F5D8A" w:rsidP="00F60BD5">
            <w:pPr>
              <w:pStyle w:val="Bezproreda"/>
            </w:pPr>
          </w:p>
        </w:tc>
        <w:tc>
          <w:tcPr>
            <w:tcW w:w="4778" w:type="dxa"/>
            <w:tcBorders>
              <w:left w:val="single" w:sz="4" w:space="0" w:color="auto"/>
            </w:tcBorders>
            <w:vAlign w:val="center"/>
          </w:tcPr>
          <w:p w:rsidR="003F5D8A" w:rsidRPr="00700EE3" w:rsidRDefault="003F5D8A" w:rsidP="00F60BD5">
            <w:pPr>
              <w:pStyle w:val="Bezproreda"/>
              <w:rPr>
                <w:b/>
              </w:rPr>
            </w:pPr>
            <w:proofErr w:type="spellStart"/>
            <w:r w:rsidRPr="00700EE3">
              <w:rPr>
                <w:b/>
              </w:rPr>
              <w:t>Ime</w:t>
            </w:r>
            <w:proofErr w:type="spellEnd"/>
            <w:r w:rsidRPr="00700EE3">
              <w:rPr>
                <w:b/>
              </w:rPr>
              <w:t xml:space="preserve"> i </w:t>
            </w:r>
            <w:proofErr w:type="spellStart"/>
            <w:r w:rsidRPr="00700EE3">
              <w:rPr>
                <w:b/>
              </w:rPr>
              <w:t>prezime</w:t>
            </w:r>
            <w:proofErr w:type="spellEnd"/>
            <w:r w:rsidRPr="00700EE3">
              <w:rPr>
                <w:b/>
              </w:rPr>
              <w:t xml:space="preserve">, </w:t>
            </w:r>
            <w:proofErr w:type="spellStart"/>
            <w:r w:rsidRPr="00700EE3">
              <w:rPr>
                <w:b/>
              </w:rPr>
              <w:t>funkcija</w:t>
            </w:r>
            <w:proofErr w:type="spellEnd"/>
          </w:p>
        </w:tc>
        <w:tc>
          <w:tcPr>
            <w:tcW w:w="1327" w:type="dxa"/>
            <w:vAlign w:val="center"/>
          </w:tcPr>
          <w:p w:rsidR="003F5D8A" w:rsidRPr="00700EE3" w:rsidRDefault="003F5D8A" w:rsidP="00F60BD5">
            <w:pPr>
              <w:pStyle w:val="Bezproreda"/>
              <w:rPr>
                <w:b/>
              </w:rPr>
            </w:pPr>
            <w:r w:rsidRPr="00700EE3">
              <w:rPr>
                <w:b/>
              </w:rPr>
              <w:t>Datum</w:t>
            </w:r>
            <w:r w:rsidR="00E97835" w:rsidRPr="00700EE3">
              <w:rPr>
                <w:b/>
              </w:rPr>
              <w:t xml:space="preserve"> </w:t>
            </w:r>
            <w:proofErr w:type="spellStart"/>
            <w:r w:rsidR="00E97835" w:rsidRPr="00700EE3">
              <w:rPr>
                <w:b/>
              </w:rPr>
              <w:t>donošenja</w:t>
            </w:r>
            <w:proofErr w:type="spellEnd"/>
            <w:r w:rsidR="00E97835" w:rsidRPr="00700EE3">
              <w:rPr>
                <w:b/>
              </w:rPr>
              <w:t>:</w:t>
            </w:r>
          </w:p>
        </w:tc>
        <w:tc>
          <w:tcPr>
            <w:tcW w:w="2835" w:type="dxa"/>
            <w:vAlign w:val="center"/>
          </w:tcPr>
          <w:p w:rsidR="003F5D8A" w:rsidRPr="00700EE3" w:rsidRDefault="003F5D8A" w:rsidP="00F60BD5">
            <w:pPr>
              <w:pStyle w:val="Bezproreda"/>
              <w:rPr>
                <w:b/>
              </w:rPr>
            </w:pPr>
            <w:proofErr w:type="spellStart"/>
            <w:r w:rsidRPr="00700EE3">
              <w:rPr>
                <w:b/>
              </w:rPr>
              <w:t>Potpis</w:t>
            </w:r>
            <w:proofErr w:type="spellEnd"/>
            <w:r w:rsidRPr="00700EE3">
              <w:rPr>
                <w:b/>
              </w:rPr>
              <w:t>:</w:t>
            </w:r>
          </w:p>
        </w:tc>
      </w:tr>
      <w:tr w:rsidR="003F5D8A" w:rsidTr="00342D06">
        <w:trPr>
          <w:trHeight w:val="680"/>
        </w:trPr>
        <w:tc>
          <w:tcPr>
            <w:tcW w:w="1125" w:type="dxa"/>
            <w:tcBorders>
              <w:top w:val="single" w:sz="4" w:space="0" w:color="auto"/>
            </w:tcBorders>
            <w:vAlign w:val="center"/>
          </w:tcPr>
          <w:p w:rsidR="003F5D8A" w:rsidRPr="00700EE3" w:rsidRDefault="003F5D8A" w:rsidP="00F60BD5">
            <w:pPr>
              <w:pStyle w:val="Bezproreda"/>
            </w:pPr>
            <w:proofErr w:type="spellStart"/>
            <w:r w:rsidRPr="00700EE3">
              <w:t>Izradio</w:t>
            </w:r>
            <w:proofErr w:type="spellEnd"/>
            <w:r w:rsidRPr="00700EE3">
              <w:t>:</w:t>
            </w:r>
          </w:p>
        </w:tc>
        <w:tc>
          <w:tcPr>
            <w:tcW w:w="4778" w:type="dxa"/>
            <w:vAlign w:val="center"/>
          </w:tcPr>
          <w:p w:rsidR="003F5D8A" w:rsidRDefault="003F5D8A" w:rsidP="00F60BD5">
            <w:pPr>
              <w:pStyle w:val="Bezproreda"/>
            </w:pPr>
            <w:proofErr w:type="spellStart"/>
            <w:r w:rsidRPr="00700EE3">
              <w:t>mr.</w:t>
            </w:r>
            <w:proofErr w:type="spellEnd"/>
            <w:r w:rsidRPr="00700EE3">
              <w:t xml:space="preserve"> sc. </w:t>
            </w:r>
            <w:proofErr w:type="spellStart"/>
            <w:r w:rsidR="002E7902" w:rsidRPr="00700EE3">
              <w:t>Anica</w:t>
            </w:r>
            <w:proofErr w:type="spellEnd"/>
            <w:r w:rsidR="002E7902" w:rsidRPr="00700EE3">
              <w:t xml:space="preserve"> </w:t>
            </w:r>
            <w:proofErr w:type="spellStart"/>
            <w:r w:rsidR="002E7902" w:rsidRPr="00700EE3">
              <w:t>Ister</w:t>
            </w:r>
            <w:proofErr w:type="spellEnd"/>
            <w:r w:rsidR="002E7902" w:rsidRPr="00700EE3">
              <w:t xml:space="preserve"> </w:t>
            </w:r>
            <w:proofErr w:type="spellStart"/>
            <w:r w:rsidR="002E7902" w:rsidRPr="00700EE3">
              <w:t>Težak</w:t>
            </w:r>
            <w:proofErr w:type="spellEnd"/>
            <w:r w:rsidRPr="00700EE3">
              <w:t>, dipl. Inf.</w:t>
            </w:r>
          </w:p>
          <w:p w:rsidR="00FF6640" w:rsidRPr="00700EE3" w:rsidRDefault="00FF6640" w:rsidP="00F60BD5">
            <w:pPr>
              <w:pStyle w:val="Bezproreda"/>
            </w:pPr>
            <w:proofErr w:type="spellStart"/>
            <w:r>
              <w:t>S</w:t>
            </w:r>
            <w:r w:rsidRPr="005E53CD">
              <w:t>lužbenik</w:t>
            </w:r>
            <w:proofErr w:type="spellEnd"/>
            <w:r w:rsidRPr="005E53CD">
              <w:t xml:space="preserve"> </w:t>
            </w:r>
            <w:proofErr w:type="spellStart"/>
            <w:r w:rsidRPr="005E53CD">
              <w:t>za</w:t>
            </w:r>
            <w:proofErr w:type="spellEnd"/>
            <w:r w:rsidRPr="005E53CD">
              <w:t xml:space="preserve"> </w:t>
            </w:r>
            <w:proofErr w:type="spellStart"/>
            <w:r w:rsidRPr="005E53CD">
              <w:t>zaštitu</w:t>
            </w:r>
            <w:proofErr w:type="spellEnd"/>
            <w:r w:rsidRPr="005E53CD">
              <w:t xml:space="preserve"> </w:t>
            </w:r>
            <w:proofErr w:type="spellStart"/>
            <w:r w:rsidRPr="005E53CD">
              <w:t>podataka</w:t>
            </w:r>
            <w:proofErr w:type="spellEnd"/>
            <w:r w:rsidRPr="005E53CD">
              <w:t xml:space="preserve"> (DPO)</w:t>
            </w:r>
          </w:p>
        </w:tc>
        <w:tc>
          <w:tcPr>
            <w:tcW w:w="1327" w:type="dxa"/>
            <w:vAlign w:val="center"/>
          </w:tcPr>
          <w:p w:rsidR="003F5D8A" w:rsidRPr="00700EE3" w:rsidRDefault="003F5D8A" w:rsidP="00F60BD5">
            <w:pPr>
              <w:pStyle w:val="Bezproreda"/>
            </w:pPr>
          </w:p>
        </w:tc>
        <w:tc>
          <w:tcPr>
            <w:tcW w:w="2835" w:type="dxa"/>
            <w:vAlign w:val="center"/>
          </w:tcPr>
          <w:p w:rsidR="003F5D8A" w:rsidRPr="00700EE3" w:rsidRDefault="003F5D8A" w:rsidP="00F60BD5">
            <w:pPr>
              <w:pStyle w:val="Bezproreda"/>
            </w:pPr>
          </w:p>
        </w:tc>
      </w:tr>
      <w:tr w:rsidR="00D658A9" w:rsidTr="00342D06">
        <w:trPr>
          <w:trHeight w:val="680"/>
        </w:trPr>
        <w:tc>
          <w:tcPr>
            <w:tcW w:w="1125" w:type="dxa"/>
            <w:vAlign w:val="center"/>
          </w:tcPr>
          <w:p w:rsidR="00D658A9" w:rsidRPr="00700EE3" w:rsidRDefault="00D658A9" w:rsidP="00D658A9">
            <w:pPr>
              <w:pStyle w:val="Bezproreda"/>
            </w:pPr>
            <w:proofErr w:type="spellStart"/>
            <w:r w:rsidRPr="00700EE3">
              <w:t>Odobrio</w:t>
            </w:r>
            <w:proofErr w:type="spellEnd"/>
            <w:r w:rsidRPr="00700EE3">
              <w:t>:</w:t>
            </w:r>
          </w:p>
        </w:tc>
        <w:tc>
          <w:tcPr>
            <w:tcW w:w="4778" w:type="dxa"/>
            <w:vAlign w:val="center"/>
          </w:tcPr>
          <w:p w:rsidR="00FF6640" w:rsidRDefault="007577F5" w:rsidP="00D658A9">
            <w:pPr>
              <w:tabs>
                <w:tab w:val="left" w:pos="2775"/>
              </w:tabs>
            </w:pPr>
            <w:r>
              <w:t>Irena Dukić, prof.</w:t>
            </w:r>
          </w:p>
          <w:p w:rsidR="00D658A9" w:rsidRPr="00E258B4" w:rsidRDefault="00FF6640" w:rsidP="00D658A9">
            <w:pPr>
              <w:tabs>
                <w:tab w:val="left" w:pos="2775"/>
              </w:tabs>
            </w:pPr>
            <w:r>
              <w:t>R</w:t>
            </w:r>
            <w:r w:rsidR="00D658A9" w:rsidRPr="00E258B4">
              <w:t>avnateljica</w:t>
            </w:r>
          </w:p>
        </w:tc>
        <w:tc>
          <w:tcPr>
            <w:tcW w:w="1327" w:type="dxa"/>
            <w:vAlign w:val="center"/>
          </w:tcPr>
          <w:p w:rsidR="00D658A9" w:rsidRPr="00E258B4" w:rsidRDefault="00D658A9" w:rsidP="00D658A9">
            <w:pPr>
              <w:pStyle w:val="Bezproreda"/>
            </w:pPr>
          </w:p>
        </w:tc>
        <w:tc>
          <w:tcPr>
            <w:tcW w:w="2835" w:type="dxa"/>
            <w:vAlign w:val="center"/>
          </w:tcPr>
          <w:p w:rsidR="00D658A9" w:rsidRPr="00700EE3" w:rsidRDefault="00D658A9" w:rsidP="00D658A9">
            <w:pPr>
              <w:pStyle w:val="Bezproreda"/>
            </w:pPr>
          </w:p>
        </w:tc>
      </w:tr>
    </w:tbl>
    <w:p w:rsidR="003F5D8A" w:rsidRDefault="003F5D8A" w:rsidP="003F5D8A">
      <w:pPr>
        <w:tabs>
          <w:tab w:val="left" w:pos="4080"/>
        </w:tabs>
        <w:rPr>
          <w:rFonts w:asciiTheme="majorHAnsi" w:hAnsiTheme="majorHAnsi" w:cstheme="majorHAnsi"/>
          <w:sz w:val="40"/>
          <w:szCs w:val="40"/>
        </w:rPr>
        <w:sectPr w:rsidR="003F5D8A" w:rsidSect="00F60BD5">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p>
    <w:p w:rsidR="003F5D8A" w:rsidRDefault="003F5D8A"/>
    <w:p w:rsidR="001A71C2" w:rsidRDefault="001A71C2"/>
    <w:p w:rsidR="001A71C2" w:rsidRDefault="001A71C2"/>
    <w:sdt>
      <w:sdtPr>
        <w:rPr>
          <w:rFonts w:asciiTheme="minorHAnsi" w:eastAsiaTheme="minorHAnsi" w:hAnsiTheme="minorHAnsi" w:cstheme="minorBidi"/>
          <w:color w:val="auto"/>
          <w:sz w:val="22"/>
          <w:szCs w:val="22"/>
          <w:lang w:val="hr-HR"/>
        </w:rPr>
        <w:id w:val="-2068559888"/>
        <w:docPartObj>
          <w:docPartGallery w:val="Table of Contents"/>
          <w:docPartUnique/>
        </w:docPartObj>
      </w:sdtPr>
      <w:sdtEndPr>
        <w:rPr>
          <w:b/>
          <w:bCs/>
          <w:noProof/>
        </w:rPr>
      </w:sdtEndPr>
      <w:sdtContent>
        <w:p w:rsidR="001A71C2" w:rsidRPr="00B5046B" w:rsidRDefault="001A71C2" w:rsidP="00B5046B">
          <w:pPr>
            <w:pStyle w:val="TOCNaslov"/>
            <w:numPr>
              <w:ilvl w:val="0"/>
              <w:numId w:val="0"/>
            </w:numPr>
          </w:pPr>
          <w:r w:rsidRPr="00B5046B">
            <w:t>SADRŽAJ</w:t>
          </w:r>
        </w:p>
        <w:p w:rsidR="001A71C2" w:rsidRPr="001A71C2" w:rsidRDefault="001A71C2" w:rsidP="001A71C2">
          <w:pPr>
            <w:rPr>
              <w:lang w:val="en-US"/>
            </w:rPr>
          </w:pPr>
        </w:p>
        <w:p w:rsidR="00531739" w:rsidRDefault="001A71C2">
          <w:pPr>
            <w:pStyle w:val="Sadraj1"/>
            <w:tabs>
              <w:tab w:val="left" w:pos="440"/>
              <w:tab w:val="right" w:leader="dot" w:pos="9062"/>
            </w:tabs>
            <w:rPr>
              <w:rFonts w:eastAsiaTheme="minorEastAsia"/>
              <w:noProof/>
              <w:lang w:eastAsia="hr-HR"/>
            </w:rPr>
          </w:pPr>
          <w:r>
            <w:fldChar w:fldCharType="begin"/>
          </w:r>
          <w:r>
            <w:instrText xml:space="preserve"> TOC \o "1-3" \h \z \u </w:instrText>
          </w:r>
          <w:r>
            <w:fldChar w:fldCharType="separate"/>
          </w:r>
          <w:hyperlink w:anchor="_Toc9675743" w:history="1">
            <w:r w:rsidR="00531739" w:rsidRPr="006900B9">
              <w:rPr>
                <w:rStyle w:val="Hiperveza"/>
                <w:noProof/>
              </w:rPr>
              <w:t>1.</w:t>
            </w:r>
            <w:r w:rsidR="00531739">
              <w:rPr>
                <w:rFonts w:eastAsiaTheme="minorEastAsia"/>
                <w:noProof/>
                <w:lang w:eastAsia="hr-HR"/>
              </w:rPr>
              <w:tab/>
            </w:r>
            <w:r w:rsidR="00531739" w:rsidRPr="006900B9">
              <w:rPr>
                <w:rStyle w:val="Hiperveza"/>
                <w:noProof/>
              </w:rPr>
              <w:t>UVOD</w:t>
            </w:r>
            <w:r w:rsidR="00531739">
              <w:rPr>
                <w:noProof/>
                <w:webHidden/>
              </w:rPr>
              <w:tab/>
            </w:r>
            <w:r w:rsidR="00531739">
              <w:rPr>
                <w:noProof/>
                <w:webHidden/>
              </w:rPr>
              <w:fldChar w:fldCharType="begin"/>
            </w:r>
            <w:r w:rsidR="00531739">
              <w:rPr>
                <w:noProof/>
                <w:webHidden/>
              </w:rPr>
              <w:instrText xml:space="preserve"> PAGEREF _Toc9675743 \h </w:instrText>
            </w:r>
            <w:r w:rsidR="00531739">
              <w:rPr>
                <w:noProof/>
                <w:webHidden/>
              </w:rPr>
            </w:r>
            <w:r w:rsidR="00531739">
              <w:rPr>
                <w:noProof/>
                <w:webHidden/>
              </w:rPr>
              <w:fldChar w:fldCharType="separate"/>
            </w:r>
            <w:r w:rsidR="005B7129">
              <w:rPr>
                <w:noProof/>
                <w:webHidden/>
              </w:rPr>
              <w:t>3</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44" w:history="1">
            <w:r w:rsidR="00531739" w:rsidRPr="006900B9">
              <w:rPr>
                <w:rStyle w:val="Hiperveza"/>
                <w:noProof/>
              </w:rPr>
              <w:t>1.1.</w:t>
            </w:r>
            <w:r w:rsidR="00531739">
              <w:rPr>
                <w:rFonts w:eastAsiaTheme="minorEastAsia"/>
                <w:noProof/>
                <w:lang w:eastAsia="hr-HR"/>
              </w:rPr>
              <w:tab/>
            </w:r>
            <w:r w:rsidR="00531739" w:rsidRPr="006900B9">
              <w:rPr>
                <w:rStyle w:val="Hiperveza"/>
                <w:noProof/>
              </w:rPr>
              <w:t>Područje primjene</w:t>
            </w:r>
            <w:r w:rsidR="00531739">
              <w:rPr>
                <w:noProof/>
                <w:webHidden/>
              </w:rPr>
              <w:tab/>
            </w:r>
            <w:r w:rsidR="00531739">
              <w:rPr>
                <w:noProof/>
                <w:webHidden/>
              </w:rPr>
              <w:fldChar w:fldCharType="begin"/>
            </w:r>
            <w:r w:rsidR="00531739">
              <w:rPr>
                <w:noProof/>
                <w:webHidden/>
              </w:rPr>
              <w:instrText xml:space="preserve"> PAGEREF _Toc9675744 \h </w:instrText>
            </w:r>
            <w:r w:rsidR="00531739">
              <w:rPr>
                <w:noProof/>
                <w:webHidden/>
              </w:rPr>
            </w:r>
            <w:r w:rsidR="00531739">
              <w:rPr>
                <w:noProof/>
                <w:webHidden/>
              </w:rPr>
              <w:fldChar w:fldCharType="separate"/>
            </w:r>
            <w:r w:rsidR="005B7129">
              <w:rPr>
                <w:noProof/>
                <w:webHidden/>
              </w:rPr>
              <w:t>3</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45" w:history="1">
            <w:r w:rsidR="00531739" w:rsidRPr="006900B9">
              <w:rPr>
                <w:rStyle w:val="Hiperveza"/>
                <w:noProof/>
              </w:rPr>
              <w:t>1.2.</w:t>
            </w:r>
            <w:r w:rsidR="00531739">
              <w:rPr>
                <w:rFonts w:eastAsiaTheme="minorEastAsia"/>
                <w:noProof/>
                <w:lang w:eastAsia="hr-HR"/>
              </w:rPr>
              <w:tab/>
            </w:r>
            <w:r w:rsidR="00531739" w:rsidRPr="006900B9">
              <w:rPr>
                <w:rStyle w:val="Hiperveza"/>
                <w:noProof/>
              </w:rPr>
              <w:t>Pojmovi i definicije</w:t>
            </w:r>
            <w:r w:rsidR="00531739">
              <w:rPr>
                <w:noProof/>
                <w:webHidden/>
              </w:rPr>
              <w:tab/>
            </w:r>
            <w:r w:rsidR="00531739">
              <w:rPr>
                <w:noProof/>
                <w:webHidden/>
              </w:rPr>
              <w:fldChar w:fldCharType="begin"/>
            </w:r>
            <w:r w:rsidR="00531739">
              <w:rPr>
                <w:noProof/>
                <w:webHidden/>
              </w:rPr>
              <w:instrText xml:space="preserve"> PAGEREF _Toc9675745 \h </w:instrText>
            </w:r>
            <w:r w:rsidR="00531739">
              <w:rPr>
                <w:noProof/>
                <w:webHidden/>
              </w:rPr>
            </w:r>
            <w:r w:rsidR="00531739">
              <w:rPr>
                <w:noProof/>
                <w:webHidden/>
              </w:rPr>
              <w:fldChar w:fldCharType="separate"/>
            </w:r>
            <w:r w:rsidR="005B7129">
              <w:rPr>
                <w:noProof/>
                <w:webHidden/>
              </w:rPr>
              <w:t>3</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46" w:history="1">
            <w:r w:rsidR="00531739" w:rsidRPr="006900B9">
              <w:rPr>
                <w:rStyle w:val="Hiperveza"/>
                <w:noProof/>
              </w:rPr>
              <w:t>1.3.</w:t>
            </w:r>
            <w:r w:rsidR="00531739">
              <w:rPr>
                <w:rFonts w:eastAsiaTheme="minorEastAsia"/>
                <w:noProof/>
                <w:lang w:eastAsia="hr-HR"/>
              </w:rPr>
              <w:tab/>
            </w:r>
            <w:r w:rsidR="00531739" w:rsidRPr="006900B9">
              <w:rPr>
                <w:rStyle w:val="Hiperveza"/>
                <w:noProof/>
              </w:rPr>
              <w:t>Referentni dokumenti</w:t>
            </w:r>
            <w:r w:rsidR="00531739">
              <w:rPr>
                <w:noProof/>
                <w:webHidden/>
              </w:rPr>
              <w:tab/>
            </w:r>
            <w:r w:rsidR="00531739">
              <w:rPr>
                <w:noProof/>
                <w:webHidden/>
              </w:rPr>
              <w:fldChar w:fldCharType="begin"/>
            </w:r>
            <w:r w:rsidR="00531739">
              <w:rPr>
                <w:noProof/>
                <w:webHidden/>
              </w:rPr>
              <w:instrText xml:space="preserve"> PAGEREF _Toc9675746 \h </w:instrText>
            </w:r>
            <w:r w:rsidR="00531739">
              <w:rPr>
                <w:noProof/>
                <w:webHidden/>
              </w:rPr>
            </w:r>
            <w:r w:rsidR="00531739">
              <w:rPr>
                <w:noProof/>
                <w:webHidden/>
              </w:rPr>
              <w:fldChar w:fldCharType="separate"/>
            </w:r>
            <w:r w:rsidR="005B7129">
              <w:rPr>
                <w:noProof/>
                <w:webHidden/>
              </w:rPr>
              <w:t>4</w:t>
            </w:r>
            <w:r w:rsidR="00531739">
              <w:rPr>
                <w:noProof/>
                <w:webHidden/>
              </w:rPr>
              <w:fldChar w:fldCharType="end"/>
            </w:r>
          </w:hyperlink>
        </w:p>
        <w:p w:rsidR="00531739" w:rsidRDefault="00190088">
          <w:pPr>
            <w:pStyle w:val="Sadraj1"/>
            <w:tabs>
              <w:tab w:val="left" w:pos="440"/>
              <w:tab w:val="right" w:leader="dot" w:pos="9062"/>
            </w:tabs>
            <w:rPr>
              <w:rFonts w:eastAsiaTheme="minorEastAsia"/>
              <w:noProof/>
              <w:lang w:eastAsia="hr-HR"/>
            </w:rPr>
          </w:pPr>
          <w:hyperlink w:anchor="_Toc9675747" w:history="1">
            <w:r w:rsidR="00531739" w:rsidRPr="006900B9">
              <w:rPr>
                <w:rStyle w:val="Hiperveza"/>
                <w:noProof/>
              </w:rPr>
              <w:t>2.</w:t>
            </w:r>
            <w:r w:rsidR="00531739">
              <w:rPr>
                <w:rFonts w:eastAsiaTheme="minorEastAsia"/>
                <w:noProof/>
                <w:lang w:eastAsia="hr-HR"/>
              </w:rPr>
              <w:tab/>
            </w:r>
            <w:r w:rsidR="00531739" w:rsidRPr="006900B9">
              <w:rPr>
                <w:rStyle w:val="Hiperveza"/>
                <w:noProof/>
              </w:rPr>
              <w:t>PRAVILA</w:t>
            </w:r>
            <w:r w:rsidR="00531739">
              <w:rPr>
                <w:noProof/>
                <w:webHidden/>
              </w:rPr>
              <w:tab/>
            </w:r>
            <w:r w:rsidR="00531739">
              <w:rPr>
                <w:noProof/>
                <w:webHidden/>
              </w:rPr>
              <w:fldChar w:fldCharType="begin"/>
            </w:r>
            <w:r w:rsidR="00531739">
              <w:rPr>
                <w:noProof/>
                <w:webHidden/>
              </w:rPr>
              <w:instrText xml:space="preserve"> PAGEREF _Toc9675747 \h </w:instrText>
            </w:r>
            <w:r w:rsidR="00531739">
              <w:rPr>
                <w:noProof/>
                <w:webHidden/>
              </w:rPr>
            </w:r>
            <w:r w:rsidR="00531739">
              <w:rPr>
                <w:noProof/>
                <w:webHidden/>
              </w:rPr>
              <w:fldChar w:fldCharType="separate"/>
            </w:r>
            <w:r w:rsidR="005B7129">
              <w:rPr>
                <w:noProof/>
                <w:webHidden/>
              </w:rPr>
              <w:t>5</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48" w:history="1">
            <w:r w:rsidR="00531739" w:rsidRPr="006900B9">
              <w:rPr>
                <w:rStyle w:val="Hiperveza"/>
                <w:noProof/>
              </w:rPr>
              <w:t>2.1.</w:t>
            </w:r>
            <w:r w:rsidR="00531739">
              <w:rPr>
                <w:rFonts w:eastAsiaTheme="minorEastAsia"/>
                <w:noProof/>
                <w:lang w:eastAsia="hr-HR"/>
              </w:rPr>
              <w:tab/>
            </w:r>
            <w:r w:rsidR="00531739" w:rsidRPr="006900B9">
              <w:rPr>
                <w:rStyle w:val="Hiperveza"/>
                <w:noProof/>
              </w:rPr>
              <w:t>Opća pravila</w:t>
            </w:r>
            <w:r w:rsidR="00531739">
              <w:rPr>
                <w:noProof/>
                <w:webHidden/>
              </w:rPr>
              <w:tab/>
            </w:r>
            <w:r w:rsidR="00531739">
              <w:rPr>
                <w:noProof/>
                <w:webHidden/>
              </w:rPr>
              <w:fldChar w:fldCharType="begin"/>
            </w:r>
            <w:r w:rsidR="00531739">
              <w:rPr>
                <w:noProof/>
                <w:webHidden/>
              </w:rPr>
              <w:instrText xml:space="preserve"> PAGEREF _Toc9675748 \h </w:instrText>
            </w:r>
            <w:r w:rsidR="00531739">
              <w:rPr>
                <w:noProof/>
                <w:webHidden/>
              </w:rPr>
            </w:r>
            <w:r w:rsidR="00531739">
              <w:rPr>
                <w:noProof/>
                <w:webHidden/>
              </w:rPr>
              <w:fldChar w:fldCharType="separate"/>
            </w:r>
            <w:r w:rsidR="005B7129">
              <w:rPr>
                <w:noProof/>
                <w:webHidden/>
              </w:rPr>
              <w:t>5</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49" w:history="1">
            <w:r w:rsidR="00531739" w:rsidRPr="006900B9">
              <w:rPr>
                <w:rStyle w:val="Hiperveza"/>
                <w:noProof/>
              </w:rPr>
              <w:t>2.2.</w:t>
            </w:r>
            <w:r w:rsidR="00531739">
              <w:rPr>
                <w:rFonts w:eastAsiaTheme="minorEastAsia"/>
                <w:noProof/>
                <w:lang w:eastAsia="hr-HR"/>
              </w:rPr>
              <w:tab/>
            </w:r>
            <w:r w:rsidR="00531739" w:rsidRPr="006900B9">
              <w:rPr>
                <w:rStyle w:val="Hiperveza"/>
                <w:noProof/>
              </w:rPr>
              <w:t>Načela obrade osobnih podataka</w:t>
            </w:r>
            <w:r w:rsidR="00531739">
              <w:rPr>
                <w:noProof/>
                <w:webHidden/>
              </w:rPr>
              <w:tab/>
            </w:r>
            <w:r w:rsidR="00531739">
              <w:rPr>
                <w:noProof/>
                <w:webHidden/>
              </w:rPr>
              <w:fldChar w:fldCharType="begin"/>
            </w:r>
            <w:r w:rsidR="00531739">
              <w:rPr>
                <w:noProof/>
                <w:webHidden/>
              </w:rPr>
              <w:instrText xml:space="preserve"> PAGEREF _Toc9675749 \h </w:instrText>
            </w:r>
            <w:r w:rsidR="00531739">
              <w:rPr>
                <w:noProof/>
                <w:webHidden/>
              </w:rPr>
            </w:r>
            <w:r w:rsidR="00531739">
              <w:rPr>
                <w:noProof/>
                <w:webHidden/>
              </w:rPr>
              <w:fldChar w:fldCharType="separate"/>
            </w:r>
            <w:r w:rsidR="005B7129">
              <w:rPr>
                <w:noProof/>
                <w:webHidden/>
              </w:rPr>
              <w:t>5</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0" w:history="1">
            <w:r w:rsidR="00531739" w:rsidRPr="006900B9">
              <w:rPr>
                <w:rStyle w:val="Hiperveza"/>
                <w:noProof/>
              </w:rPr>
              <w:t>2.3.</w:t>
            </w:r>
            <w:r w:rsidR="00531739">
              <w:rPr>
                <w:rFonts w:eastAsiaTheme="minorEastAsia"/>
                <w:noProof/>
                <w:lang w:eastAsia="hr-HR"/>
              </w:rPr>
              <w:tab/>
            </w:r>
            <w:r w:rsidR="00531739" w:rsidRPr="006900B9">
              <w:rPr>
                <w:rStyle w:val="Hiperveza"/>
                <w:noProof/>
              </w:rPr>
              <w:t>Zakonitost obrade</w:t>
            </w:r>
            <w:r w:rsidR="00531739">
              <w:rPr>
                <w:noProof/>
                <w:webHidden/>
              </w:rPr>
              <w:tab/>
            </w:r>
            <w:r w:rsidR="00531739">
              <w:rPr>
                <w:noProof/>
                <w:webHidden/>
              </w:rPr>
              <w:fldChar w:fldCharType="begin"/>
            </w:r>
            <w:r w:rsidR="00531739">
              <w:rPr>
                <w:noProof/>
                <w:webHidden/>
              </w:rPr>
              <w:instrText xml:space="preserve"> PAGEREF _Toc9675750 \h </w:instrText>
            </w:r>
            <w:r w:rsidR="00531739">
              <w:rPr>
                <w:noProof/>
                <w:webHidden/>
              </w:rPr>
            </w:r>
            <w:r w:rsidR="00531739">
              <w:rPr>
                <w:noProof/>
                <w:webHidden/>
              </w:rPr>
              <w:fldChar w:fldCharType="separate"/>
            </w:r>
            <w:r w:rsidR="005B7129">
              <w:rPr>
                <w:noProof/>
                <w:webHidden/>
              </w:rPr>
              <w:t>6</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1" w:history="1">
            <w:r w:rsidR="00531739" w:rsidRPr="006900B9">
              <w:rPr>
                <w:rStyle w:val="Hiperveza"/>
                <w:noProof/>
              </w:rPr>
              <w:t>2.4.</w:t>
            </w:r>
            <w:r w:rsidR="00531739">
              <w:rPr>
                <w:rFonts w:eastAsiaTheme="minorEastAsia"/>
                <w:noProof/>
                <w:lang w:eastAsia="hr-HR"/>
              </w:rPr>
              <w:tab/>
            </w:r>
            <w:r w:rsidR="00531739" w:rsidRPr="006900B9">
              <w:rPr>
                <w:rStyle w:val="Hiperveza"/>
                <w:noProof/>
              </w:rPr>
              <w:t>Prava ispitanika</w:t>
            </w:r>
            <w:r w:rsidR="00531739">
              <w:rPr>
                <w:noProof/>
                <w:webHidden/>
              </w:rPr>
              <w:tab/>
            </w:r>
            <w:r w:rsidR="00531739">
              <w:rPr>
                <w:noProof/>
                <w:webHidden/>
              </w:rPr>
              <w:fldChar w:fldCharType="begin"/>
            </w:r>
            <w:r w:rsidR="00531739">
              <w:rPr>
                <w:noProof/>
                <w:webHidden/>
              </w:rPr>
              <w:instrText xml:space="preserve"> PAGEREF _Toc9675751 \h </w:instrText>
            </w:r>
            <w:r w:rsidR="00531739">
              <w:rPr>
                <w:noProof/>
                <w:webHidden/>
              </w:rPr>
            </w:r>
            <w:r w:rsidR="00531739">
              <w:rPr>
                <w:noProof/>
                <w:webHidden/>
              </w:rPr>
              <w:fldChar w:fldCharType="separate"/>
            </w:r>
            <w:r w:rsidR="005B7129">
              <w:rPr>
                <w:noProof/>
                <w:webHidden/>
              </w:rPr>
              <w:t>6</w:t>
            </w:r>
            <w:r w:rsidR="00531739">
              <w:rPr>
                <w:noProof/>
                <w:webHidden/>
              </w:rPr>
              <w:fldChar w:fldCharType="end"/>
            </w:r>
          </w:hyperlink>
        </w:p>
        <w:p w:rsidR="00531739" w:rsidRDefault="00190088">
          <w:pPr>
            <w:pStyle w:val="Sadraj1"/>
            <w:tabs>
              <w:tab w:val="left" w:pos="440"/>
              <w:tab w:val="right" w:leader="dot" w:pos="9062"/>
            </w:tabs>
            <w:rPr>
              <w:rFonts w:eastAsiaTheme="minorEastAsia"/>
              <w:noProof/>
              <w:lang w:eastAsia="hr-HR"/>
            </w:rPr>
          </w:pPr>
          <w:hyperlink w:anchor="_Toc9675752" w:history="1">
            <w:r w:rsidR="00531739" w:rsidRPr="006900B9">
              <w:rPr>
                <w:rStyle w:val="Hiperveza"/>
                <w:noProof/>
              </w:rPr>
              <w:t>3.</w:t>
            </w:r>
            <w:r w:rsidR="00531739">
              <w:rPr>
                <w:rFonts w:eastAsiaTheme="minorEastAsia"/>
                <w:noProof/>
                <w:lang w:eastAsia="hr-HR"/>
              </w:rPr>
              <w:tab/>
            </w:r>
            <w:r w:rsidR="00531739" w:rsidRPr="006900B9">
              <w:rPr>
                <w:rStyle w:val="Hiperveza"/>
                <w:noProof/>
              </w:rPr>
              <w:t>POSTUPANJE</w:t>
            </w:r>
            <w:r w:rsidR="00531739">
              <w:rPr>
                <w:noProof/>
                <w:webHidden/>
              </w:rPr>
              <w:tab/>
            </w:r>
            <w:r w:rsidR="00531739">
              <w:rPr>
                <w:noProof/>
                <w:webHidden/>
              </w:rPr>
              <w:fldChar w:fldCharType="begin"/>
            </w:r>
            <w:r w:rsidR="00531739">
              <w:rPr>
                <w:noProof/>
                <w:webHidden/>
              </w:rPr>
              <w:instrText xml:space="preserve"> PAGEREF _Toc9675752 \h </w:instrText>
            </w:r>
            <w:r w:rsidR="00531739">
              <w:rPr>
                <w:noProof/>
                <w:webHidden/>
              </w:rPr>
            </w:r>
            <w:r w:rsidR="00531739">
              <w:rPr>
                <w:noProof/>
                <w:webHidden/>
              </w:rPr>
              <w:fldChar w:fldCharType="separate"/>
            </w:r>
            <w:r w:rsidR="005B7129">
              <w:rPr>
                <w:noProof/>
                <w:webHidden/>
              </w:rPr>
              <w:t>7</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3" w:history="1">
            <w:r w:rsidR="00531739" w:rsidRPr="006900B9">
              <w:rPr>
                <w:rStyle w:val="Hiperveza"/>
                <w:noProof/>
              </w:rPr>
              <w:t>3.1.</w:t>
            </w:r>
            <w:r w:rsidR="00531739">
              <w:rPr>
                <w:rFonts w:eastAsiaTheme="minorEastAsia"/>
                <w:noProof/>
                <w:lang w:eastAsia="hr-HR"/>
              </w:rPr>
              <w:tab/>
            </w:r>
            <w:r w:rsidR="00531739" w:rsidRPr="006900B9">
              <w:rPr>
                <w:rStyle w:val="Hiperveza"/>
                <w:noProof/>
              </w:rPr>
              <w:t>Evidencija aktivnosti obrada</w:t>
            </w:r>
            <w:r w:rsidR="00531739">
              <w:rPr>
                <w:noProof/>
                <w:webHidden/>
              </w:rPr>
              <w:tab/>
            </w:r>
            <w:r w:rsidR="00531739">
              <w:rPr>
                <w:noProof/>
                <w:webHidden/>
              </w:rPr>
              <w:fldChar w:fldCharType="begin"/>
            </w:r>
            <w:r w:rsidR="00531739">
              <w:rPr>
                <w:noProof/>
                <w:webHidden/>
              </w:rPr>
              <w:instrText xml:space="preserve"> PAGEREF _Toc9675753 \h </w:instrText>
            </w:r>
            <w:r w:rsidR="00531739">
              <w:rPr>
                <w:noProof/>
                <w:webHidden/>
              </w:rPr>
            </w:r>
            <w:r w:rsidR="00531739">
              <w:rPr>
                <w:noProof/>
                <w:webHidden/>
              </w:rPr>
              <w:fldChar w:fldCharType="separate"/>
            </w:r>
            <w:r w:rsidR="005B7129">
              <w:rPr>
                <w:noProof/>
                <w:webHidden/>
              </w:rPr>
              <w:t>7</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4" w:history="1">
            <w:r w:rsidR="00531739" w:rsidRPr="006900B9">
              <w:rPr>
                <w:rStyle w:val="Hiperveza"/>
                <w:noProof/>
              </w:rPr>
              <w:t>3.2.</w:t>
            </w:r>
            <w:r w:rsidR="00531739">
              <w:rPr>
                <w:rFonts w:eastAsiaTheme="minorEastAsia"/>
                <w:noProof/>
                <w:lang w:eastAsia="hr-HR"/>
              </w:rPr>
              <w:tab/>
            </w:r>
            <w:r w:rsidR="00531739" w:rsidRPr="006900B9">
              <w:rPr>
                <w:rStyle w:val="Hiperveza"/>
                <w:noProof/>
              </w:rPr>
              <w:t>Evidencija privola</w:t>
            </w:r>
            <w:r w:rsidR="00531739">
              <w:rPr>
                <w:noProof/>
                <w:webHidden/>
              </w:rPr>
              <w:tab/>
            </w:r>
            <w:r w:rsidR="00531739">
              <w:rPr>
                <w:noProof/>
                <w:webHidden/>
              </w:rPr>
              <w:fldChar w:fldCharType="begin"/>
            </w:r>
            <w:r w:rsidR="00531739">
              <w:rPr>
                <w:noProof/>
                <w:webHidden/>
              </w:rPr>
              <w:instrText xml:space="preserve"> PAGEREF _Toc9675754 \h </w:instrText>
            </w:r>
            <w:r w:rsidR="00531739">
              <w:rPr>
                <w:noProof/>
                <w:webHidden/>
              </w:rPr>
            </w:r>
            <w:r w:rsidR="00531739">
              <w:rPr>
                <w:noProof/>
                <w:webHidden/>
              </w:rPr>
              <w:fldChar w:fldCharType="separate"/>
            </w:r>
            <w:r w:rsidR="005B7129">
              <w:rPr>
                <w:noProof/>
                <w:webHidden/>
              </w:rPr>
              <w:t>7</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5" w:history="1">
            <w:r w:rsidR="00531739" w:rsidRPr="006900B9">
              <w:rPr>
                <w:rStyle w:val="Hiperveza"/>
                <w:noProof/>
              </w:rPr>
              <w:t>3.3.</w:t>
            </w:r>
            <w:r w:rsidR="00531739">
              <w:rPr>
                <w:rFonts w:eastAsiaTheme="minorEastAsia"/>
                <w:noProof/>
                <w:lang w:eastAsia="hr-HR"/>
              </w:rPr>
              <w:tab/>
            </w:r>
            <w:r w:rsidR="00531739" w:rsidRPr="006900B9">
              <w:rPr>
                <w:rStyle w:val="Hiperveza"/>
                <w:noProof/>
              </w:rPr>
              <w:t>Upravljanje zahtjevima ispitanika</w:t>
            </w:r>
            <w:r w:rsidR="00531739">
              <w:rPr>
                <w:noProof/>
                <w:webHidden/>
              </w:rPr>
              <w:tab/>
            </w:r>
            <w:r w:rsidR="00531739">
              <w:rPr>
                <w:noProof/>
                <w:webHidden/>
              </w:rPr>
              <w:fldChar w:fldCharType="begin"/>
            </w:r>
            <w:r w:rsidR="00531739">
              <w:rPr>
                <w:noProof/>
                <w:webHidden/>
              </w:rPr>
              <w:instrText xml:space="preserve"> PAGEREF _Toc9675755 \h </w:instrText>
            </w:r>
            <w:r w:rsidR="00531739">
              <w:rPr>
                <w:noProof/>
                <w:webHidden/>
              </w:rPr>
            </w:r>
            <w:r w:rsidR="00531739">
              <w:rPr>
                <w:noProof/>
                <w:webHidden/>
              </w:rPr>
              <w:fldChar w:fldCharType="separate"/>
            </w:r>
            <w:r w:rsidR="005B7129">
              <w:rPr>
                <w:noProof/>
                <w:webHidden/>
              </w:rPr>
              <w:t>7</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6" w:history="1">
            <w:r w:rsidR="00531739" w:rsidRPr="006900B9">
              <w:rPr>
                <w:rStyle w:val="Hiperveza"/>
                <w:noProof/>
              </w:rPr>
              <w:t>3.4.</w:t>
            </w:r>
            <w:r w:rsidR="00531739">
              <w:rPr>
                <w:rFonts w:eastAsiaTheme="minorEastAsia"/>
                <w:noProof/>
                <w:lang w:eastAsia="hr-HR"/>
              </w:rPr>
              <w:tab/>
            </w:r>
            <w:r w:rsidR="00531739" w:rsidRPr="006900B9">
              <w:rPr>
                <w:rStyle w:val="Hiperveza"/>
                <w:noProof/>
              </w:rPr>
              <w:t>Upravljanje povredama/incidentima u vezi osobnih podataka</w:t>
            </w:r>
            <w:r w:rsidR="00531739">
              <w:rPr>
                <w:noProof/>
                <w:webHidden/>
              </w:rPr>
              <w:tab/>
            </w:r>
            <w:r w:rsidR="00531739">
              <w:rPr>
                <w:noProof/>
                <w:webHidden/>
              </w:rPr>
              <w:fldChar w:fldCharType="begin"/>
            </w:r>
            <w:r w:rsidR="00531739">
              <w:rPr>
                <w:noProof/>
                <w:webHidden/>
              </w:rPr>
              <w:instrText xml:space="preserve"> PAGEREF _Toc9675756 \h </w:instrText>
            </w:r>
            <w:r w:rsidR="00531739">
              <w:rPr>
                <w:noProof/>
                <w:webHidden/>
              </w:rPr>
            </w:r>
            <w:r w:rsidR="00531739">
              <w:rPr>
                <w:noProof/>
                <w:webHidden/>
              </w:rPr>
              <w:fldChar w:fldCharType="separate"/>
            </w:r>
            <w:r w:rsidR="005B7129">
              <w:rPr>
                <w:noProof/>
                <w:webHidden/>
              </w:rPr>
              <w:t>8</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7" w:history="1">
            <w:r w:rsidR="00531739" w:rsidRPr="006900B9">
              <w:rPr>
                <w:rStyle w:val="Hiperveza"/>
                <w:noProof/>
              </w:rPr>
              <w:t>3.5.</w:t>
            </w:r>
            <w:r w:rsidR="00531739">
              <w:rPr>
                <w:rFonts w:eastAsiaTheme="minorEastAsia"/>
                <w:noProof/>
                <w:lang w:eastAsia="hr-HR"/>
              </w:rPr>
              <w:tab/>
            </w:r>
            <w:r w:rsidR="00531739" w:rsidRPr="006900B9">
              <w:rPr>
                <w:rStyle w:val="Hiperveza"/>
                <w:noProof/>
              </w:rPr>
              <w:t>Provođenje kontrole i nadzora u procesima obrade osobnih podataka</w:t>
            </w:r>
            <w:r w:rsidR="00531739">
              <w:rPr>
                <w:noProof/>
                <w:webHidden/>
              </w:rPr>
              <w:tab/>
            </w:r>
            <w:r w:rsidR="00531739">
              <w:rPr>
                <w:noProof/>
                <w:webHidden/>
              </w:rPr>
              <w:fldChar w:fldCharType="begin"/>
            </w:r>
            <w:r w:rsidR="00531739">
              <w:rPr>
                <w:noProof/>
                <w:webHidden/>
              </w:rPr>
              <w:instrText xml:space="preserve"> PAGEREF _Toc9675757 \h </w:instrText>
            </w:r>
            <w:r w:rsidR="00531739">
              <w:rPr>
                <w:noProof/>
                <w:webHidden/>
              </w:rPr>
            </w:r>
            <w:r w:rsidR="00531739">
              <w:rPr>
                <w:noProof/>
                <w:webHidden/>
              </w:rPr>
              <w:fldChar w:fldCharType="separate"/>
            </w:r>
            <w:r w:rsidR="005B7129">
              <w:rPr>
                <w:noProof/>
                <w:webHidden/>
              </w:rPr>
              <w:t>8</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8" w:history="1">
            <w:r w:rsidR="00531739" w:rsidRPr="006900B9">
              <w:rPr>
                <w:rStyle w:val="Hiperveza"/>
                <w:noProof/>
              </w:rPr>
              <w:t>3.6.</w:t>
            </w:r>
            <w:r w:rsidR="00531739">
              <w:rPr>
                <w:rFonts w:eastAsiaTheme="minorEastAsia"/>
                <w:noProof/>
                <w:lang w:eastAsia="hr-HR"/>
              </w:rPr>
              <w:tab/>
            </w:r>
            <w:r w:rsidR="00531739" w:rsidRPr="006900B9">
              <w:rPr>
                <w:rStyle w:val="Hiperveza"/>
                <w:noProof/>
              </w:rPr>
              <w:t>Organizacijske i tehničke mjere zaštite osobnih podataka</w:t>
            </w:r>
            <w:r w:rsidR="00531739">
              <w:rPr>
                <w:noProof/>
                <w:webHidden/>
              </w:rPr>
              <w:tab/>
            </w:r>
            <w:r w:rsidR="00531739">
              <w:rPr>
                <w:noProof/>
                <w:webHidden/>
              </w:rPr>
              <w:fldChar w:fldCharType="begin"/>
            </w:r>
            <w:r w:rsidR="00531739">
              <w:rPr>
                <w:noProof/>
                <w:webHidden/>
              </w:rPr>
              <w:instrText xml:space="preserve"> PAGEREF _Toc9675758 \h </w:instrText>
            </w:r>
            <w:r w:rsidR="00531739">
              <w:rPr>
                <w:noProof/>
                <w:webHidden/>
              </w:rPr>
            </w:r>
            <w:r w:rsidR="00531739">
              <w:rPr>
                <w:noProof/>
                <w:webHidden/>
              </w:rPr>
              <w:fldChar w:fldCharType="separate"/>
            </w:r>
            <w:r w:rsidR="005B7129">
              <w:rPr>
                <w:noProof/>
                <w:webHidden/>
              </w:rPr>
              <w:t>8</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59" w:history="1">
            <w:r w:rsidR="00531739" w:rsidRPr="006900B9">
              <w:rPr>
                <w:rStyle w:val="Hiperveza"/>
                <w:noProof/>
              </w:rPr>
              <w:t>3.7.</w:t>
            </w:r>
            <w:r w:rsidR="00531739">
              <w:rPr>
                <w:rFonts w:eastAsiaTheme="minorEastAsia"/>
                <w:noProof/>
                <w:lang w:eastAsia="hr-HR"/>
              </w:rPr>
              <w:tab/>
            </w:r>
            <w:r w:rsidR="00531739" w:rsidRPr="006900B9">
              <w:rPr>
                <w:rStyle w:val="Hiperveza"/>
                <w:noProof/>
              </w:rPr>
              <w:t>Kontrola nadzornog tijela</w:t>
            </w:r>
            <w:r w:rsidR="00531739">
              <w:rPr>
                <w:noProof/>
                <w:webHidden/>
              </w:rPr>
              <w:tab/>
            </w:r>
            <w:r w:rsidR="00531739">
              <w:rPr>
                <w:noProof/>
                <w:webHidden/>
              </w:rPr>
              <w:fldChar w:fldCharType="begin"/>
            </w:r>
            <w:r w:rsidR="00531739">
              <w:rPr>
                <w:noProof/>
                <w:webHidden/>
              </w:rPr>
              <w:instrText xml:space="preserve"> PAGEREF _Toc9675759 \h </w:instrText>
            </w:r>
            <w:r w:rsidR="00531739">
              <w:rPr>
                <w:noProof/>
                <w:webHidden/>
              </w:rPr>
            </w:r>
            <w:r w:rsidR="00531739">
              <w:rPr>
                <w:noProof/>
                <w:webHidden/>
              </w:rPr>
              <w:fldChar w:fldCharType="separate"/>
            </w:r>
            <w:r w:rsidR="005B7129">
              <w:rPr>
                <w:noProof/>
                <w:webHidden/>
              </w:rPr>
              <w:t>9</w:t>
            </w:r>
            <w:r w:rsidR="00531739">
              <w:rPr>
                <w:noProof/>
                <w:webHidden/>
              </w:rPr>
              <w:fldChar w:fldCharType="end"/>
            </w:r>
          </w:hyperlink>
        </w:p>
        <w:p w:rsidR="00531739" w:rsidRDefault="00190088">
          <w:pPr>
            <w:pStyle w:val="Sadraj1"/>
            <w:tabs>
              <w:tab w:val="left" w:pos="440"/>
              <w:tab w:val="right" w:leader="dot" w:pos="9062"/>
            </w:tabs>
            <w:rPr>
              <w:rFonts w:eastAsiaTheme="minorEastAsia"/>
              <w:noProof/>
              <w:lang w:eastAsia="hr-HR"/>
            </w:rPr>
          </w:pPr>
          <w:hyperlink w:anchor="_Toc9675760" w:history="1">
            <w:r w:rsidR="00531739" w:rsidRPr="006900B9">
              <w:rPr>
                <w:rStyle w:val="Hiperveza"/>
                <w:noProof/>
              </w:rPr>
              <w:t>4.</w:t>
            </w:r>
            <w:r w:rsidR="00531739">
              <w:rPr>
                <w:rFonts w:eastAsiaTheme="minorEastAsia"/>
                <w:noProof/>
                <w:lang w:eastAsia="hr-HR"/>
              </w:rPr>
              <w:tab/>
            </w:r>
            <w:r w:rsidR="00531739" w:rsidRPr="006900B9">
              <w:rPr>
                <w:rStyle w:val="Hiperveza"/>
                <w:noProof/>
              </w:rPr>
              <w:t>DUŽNOSTI I ODGOVORNOSTI</w:t>
            </w:r>
            <w:r w:rsidR="00531739">
              <w:rPr>
                <w:noProof/>
                <w:webHidden/>
              </w:rPr>
              <w:tab/>
            </w:r>
            <w:r w:rsidR="00531739">
              <w:rPr>
                <w:noProof/>
                <w:webHidden/>
              </w:rPr>
              <w:fldChar w:fldCharType="begin"/>
            </w:r>
            <w:r w:rsidR="00531739">
              <w:rPr>
                <w:noProof/>
                <w:webHidden/>
              </w:rPr>
              <w:instrText xml:space="preserve"> PAGEREF _Toc9675760 \h </w:instrText>
            </w:r>
            <w:r w:rsidR="00531739">
              <w:rPr>
                <w:noProof/>
                <w:webHidden/>
              </w:rPr>
            </w:r>
            <w:r w:rsidR="00531739">
              <w:rPr>
                <w:noProof/>
                <w:webHidden/>
              </w:rPr>
              <w:fldChar w:fldCharType="separate"/>
            </w:r>
            <w:r w:rsidR="005B7129">
              <w:rPr>
                <w:noProof/>
                <w:webHidden/>
              </w:rPr>
              <w:t>9</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61" w:history="1">
            <w:r w:rsidR="00531739" w:rsidRPr="006900B9">
              <w:rPr>
                <w:rStyle w:val="Hiperveza"/>
                <w:noProof/>
              </w:rPr>
              <w:t>4.1.</w:t>
            </w:r>
            <w:r w:rsidR="00531739">
              <w:rPr>
                <w:rFonts w:eastAsiaTheme="minorEastAsia"/>
                <w:noProof/>
                <w:lang w:eastAsia="hr-HR"/>
              </w:rPr>
              <w:tab/>
            </w:r>
            <w:r w:rsidR="00531739" w:rsidRPr="006900B9">
              <w:rPr>
                <w:rStyle w:val="Hiperveza"/>
                <w:noProof/>
              </w:rPr>
              <w:t>Voditelj obrade</w:t>
            </w:r>
            <w:r w:rsidR="00531739">
              <w:rPr>
                <w:noProof/>
                <w:webHidden/>
              </w:rPr>
              <w:tab/>
            </w:r>
            <w:r w:rsidR="00531739">
              <w:rPr>
                <w:noProof/>
                <w:webHidden/>
              </w:rPr>
              <w:fldChar w:fldCharType="begin"/>
            </w:r>
            <w:r w:rsidR="00531739">
              <w:rPr>
                <w:noProof/>
                <w:webHidden/>
              </w:rPr>
              <w:instrText xml:space="preserve"> PAGEREF _Toc9675761 \h </w:instrText>
            </w:r>
            <w:r w:rsidR="00531739">
              <w:rPr>
                <w:noProof/>
                <w:webHidden/>
              </w:rPr>
            </w:r>
            <w:r w:rsidR="00531739">
              <w:rPr>
                <w:noProof/>
                <w:webHidden/>
              </w:rPr>
              <w:fldChar w:fldCharType="separate"/>
            </w:r>
            <w:r w:rsidR="005B7129">
              <w:rPr>
                <w:noProof/>
                <w:webHidden/>
              </w:rPr>
              <w:t>9</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62" w:history="1">
            <w:r w:rsidR="00531739" w:rsidRPr="006900B9">
              <w:rPr>
                <w:rStyle w:val="Hiperveza"/>
                <w:noProof/>
              </w:rPr>
              <w:t>4.2.</w:t>
            </w:r>
            <w:r w:rsidR="00531739">
              <w:rPr>
                <w:rFonts w:eastAsiaTheme="minorEastAsia"/>
                <w:noProof/>
                <w:lang w:eastAsia="hr-HR"/>
              </w:rPr>
              <w:tab/>
            </w:r>
            <w:r w:rsidR="00531739" w:rsidRPr="006900B9">
              <w:rPr>
                <w:rStyle w:val="Hiperveza"/>
                <w:noProof/>
              </w:rPr>
              <w:t>Izvršitelj obrade</w:t>
            </w:r>
            <w:r w:rsidR="00531739">
              <w:rPr>
                <w:noProof/>
                <w:webHidden/>
              </w:rPr>
              <w:tab/>
            </w:r>
            <w:r w:rsidR="00531739">
              <w:rPr>
                <w:noProof/>
                <w:webHidden/>
              </w:rPr>
              <w:fldChar w:fldCharType="begin"/>
            </w:r>
            <w:r w:rsidR="00531739">
              <w:rPr>
                <w:noProof/>
                <w:webHidden/>
              </w:rPr>
              <w:instrText xml:space="preserve"> PAGEREF _Toc9675762 \h </w:instrText>
            </w:r>
            <w:r w:rsidR="00531739">
              <w:rPr>
                <w:noProof/>
                <w:webHidden/>
              </w:rPr>
            </w:r>
            <w:r w:rsidR="00531739">
              <w:rPr>
                <w:noProof/>
                <w:webHidden/>
              </w:rPr>
              <w:fldChar w:fldCharType="separate"/>
            </w:r>
            <w:r w:rsidR="005B7129">
              <w:rPr>
                <w:noProof/>
                <w:webHidden/>
              </w:rPr>
              <w:t>9</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63" w:history="1">
            <w:r w:rsidR="00531739" w:rsidRPr="006900B9">
              <w:rPr>
                <w:rStyle w:val="Hiperveza"/>
                <w:noProof/>
              </w:rPr>
              <w:t>4.3.</w:t>
            </w:r>
            <w:r w:rsidR="00531739">
              <w:rPr>
                <w:rFonts w:eastAsiaTheme="minorEastAsia"/>
                <w:noProof/>
                <w:lang w:eastAsia="hr-HR"/>
              </w:rPr>
              <w:tab/>
            </w:r>
            <w:r w:rsidR="00531739" w:rsidRPr="006900B9">
              <w:rPr>
                <w:rStyle w:val="Hiperveza"/>
                <w:noProof/>
              </w:rPr>
              <w:t>Službenik za zaštitu osobnih podataka</w:t>
            </w:r>
            <w:r w:rsidR="00531739">
              <w:rPr>
                <w:noProof/>
                <w:webHidden/>
              </w:rPr>
              <w:tab/>
            </w:r>
            <w:r w:rsidR="00531739">
              <w:rPr>
                <w:noProof/>
                <w:webHidden/>
              </w:rPr>
              <w:fldChar w:fldCharType="begin"/>
            </w:r>
            <w:r w:rsidR="00531739">
              <w:rPr>
                <w:noProof/>
                <w:webHidden/>
              </w:rPr>
              <w:instrText xml:space="preserve"> PAGEREF _Toc9675763 \h </w:instrText>
            </w:r>
            <w:r w:rsidR="00531739">
              <w:rPr>
                <w:noProof/>
                <w:webHidden/>
              </w:rPr>
            </w:r>
            <w:r w:rsidR="00531739">
              <w:rPr>
                <w:noProof/>
                <w:webHidden/>
              </w:rPr>
              <w:fldChar w:fldCharType="separate"/>
            </w:r>
            <w:r w:rsidR="005B7129">
              <w:rPr>
                <w:noProof/>
                <w:webHidden/>
              </w:rPr>
              <w:t>10</w:t>
            </w:r>
            <w:r w:rsidR="00531739">
              <w:rPr>
                <w:noProof/>
                <w:webHidden/>
              </w:rPr>
              <w:fldChar w:fldCharType="end"/>
            </w:r>
          </w:hyperlink>
        </w:p>
        <w:p w:rsidR="00531739" w:rsidRDefault="00190088">
          <w:pPr>
            <w:pStyle w:val="Sadraj2"/>
            <w:tabs>
              <w:tab w:val="left" w:pos="880"/>
              <w:tab w:val="right" w:leader="dot" w:pos="9062"/>
            </w:tabs>
            <w:rPr>
              <w:rFonts w:eastAsiaTheme="minorEastAsia"/>
              <w:noProof/>
              <w:lang w:eastAsia="hr-HR"/>
            </w:rPr>
          </w:pPr>
          <w:hyperlink w:anchor="_Toc9675764" w:history="1">
            <w:r w:rsidR="00531739" w:rsidRPr="006900B9">
              <w:rPr>
                <w:rStyle w:val="Hiperveza"/>
                <w:noProof/>
              </w:rPr>
              <w:t>4.4.</w:t>
            </w:r>
            <w:r w:rsidR="00531739">
              <w:rPr>
                <w:rFonts w:eastAsiaTheme="minorEastAsia"/>
                <w:noProof/>
                <w:lang w:eastAsia="hr-HR"/>
              </w:rPr>
              <w:tab/>
            </w:r>
            <w:r w:rsidR="00531739" w:rsidRPr="006900B9">
              <w:rPr>
                <w:rStyle w:val="Hiperveza"/>
                <w:noProof/>
              </w:rPr>
              <w:t>Zaposlenici</w:t>
            </w:r>
            <w:r w:rsidR="00531739">
              <w:rPr>
                <w:noProof/>
                <w:webHidden/>
              </w:rPr>
              <w:tab/>
            </w:r>
            <w:r w:rsidR="00531739">
              <w:rPr>
                <w:noProof/>
                <w:webHidden/>
              </w:rPr>
              <w:fldChar w:fldCharType="begin"/>
            </w:r>
            <w:r w:rsidR="00531739">
              <w:rPr>
                <w:noProof/>
                <w:webHidden/>
              </w:rPr>
              <w:instrText xml:space="preserve"> PAGEREF _Toc9675764 \h </w:instrText>
            </w:r>
            <w:r w:rsidR="00531739">
              <w:rPr>
                <w:noProof/>
                <w:webHidden/>
              </w:rPr>
            </w:r>
            <w:r w:rsidR="00531739">
              <w:rPr>
                <w:noProof/>
                <w:webHidden/>
              </w:rPr>
              <w:fldChar w:fldCharType="separate"/>
            </w:r>
            <w:r w:rsidR="005B7129">
              <w:rPr>
                <w:noProof/>
                <w:webHidden/>
              </w:rPr>
              <w:t>10</w:t>
            </w:r>
            <w:r w:rsidR="00531739">
              <w:rPr>
                <w:noProof/>
                <w:webHidden/>
              </w:rPr>
              <w:fldChar w:fldCharType="end"/>
            </w:r>
          </w:hyperlink>
        </w:p>
        <w:p w:rsidR="00531739" w:rsidRDefault="00190088">
          <w:pPr>
            <w:pStyle w:val="Sadraj1"/>
            <w:tabs>
              <w:tab w:val="left" w:pos="440"/>
              <w:tab w:val="right" w:leader="dot" w:pos="9062"/>
            </w:tabs>
            <w:rPr>
              <w:rFonts w:eastAsiaTheme="minorEastAsia"/>
              <w:noProof/>
              <w:lang w:eastAsia="hr-HR"/>
            </w:rPr>
          </w:pPr>
          <w:hyperlink w:anchor="_Toc9675765" w:history="1">
            <w:r w:rsidR="00531739" w:rsidRPr="006900B9">
              <w:rPr>
                <w:rStyle w:val="Hiperveza"/>
                <w:noProof/>
              </w:rPr>
              <w:t>5.</w:t>
            </w:r>
            <w:r w:rsidR="00531739">
              <w:rPr>
                <w:rFonts w:eastAsiaTheme="minorEastAsia"/>
                <w:noProof/>
                <w:lang w:eastAsia="hr-HR"/>
              </w:rPr>
              <w:tab/>
            </w:r>
            <w:r w:rsidR="00531739" w:rsidRPr="006900B9">
              <w:rPr>
                <w:rStyle w:val="Hiperveza"/>
                <w:noProof/>
              </w:rPr>
              <w:t>ZAVRŠNE ODREDBE</w:t>
            </w:r>
            <w:r w:rsidR="00531739">
              <w:rPr>
                <w:noProof/>
                <w:webHidden/>
              </w:rPr>
              <w:tab/>
            </w:r>
            <w:r w:rsidR="00531739">
              <w:rPr>
                <w:noProof/>
                <w:webHidden/>
              </w:rPr>
              <w:fldChar w:fldCharType="begin"/>
            </w:r>
            <w:r w:rsidR="00531739">
              <w:rPr>
                <w:noProof/>
                <w:webHidden/>
              </w:rPr>
              <w:instrText xml:space="preserve"> PAGEREF _Toc9675765 \h </w:instrText>
            </w:r>
            <w:r w:rsidR="00531739">
              <w:rPr>
                <w:noProof/>
                <w:webHidden/>
              </w:rPr>
            </w:r>
            <w:r w:rsidR="00531739">
              <w:rPr>
                <w:noProof/>
                <w:webHidden/>
              </w:rPr>
              <w:fldChar w:fldCharType="separate"/>
            </w:r>
            <w:r w:rsidR="005B7129">
              <w:rPr>
                <w:noProof/>
                <w:webHidden/>
              </w:rPr>
              <w:t>10</w:t>
            </w:r>
            <w:r w:rsidR="00531739">
              <w:rPr>
                <w:noProof/>
                <w:webHidden/>
              </w:rPr>
              <w:fldChar w:fldCharType="end"/>
            </w:r>
          </w:hyperlink>
        </w:p>
        <w:p w:rsidR="00531739" w:rsidRDefault="00190088">
          <w:pPr>
            <w:pStyle w:val="Sadraj1"/>
            <w:tabs>
              <w:tab w:val="left" w:pos="440"/>
              <w:tab w:val="right" w:leader="dot" w:pos="9062"/>
            </w:tabs>
            <w:rPr>
              <w:rFonts w:eastAsiaTheme="minorEastAsia"/>
              <w:noProof/>
              <w:lang w:eastAsia="hr-HR"/>
            </w:rPr>
          </w:pPr>
          <w:hyperlink w:anchor="_Toc9675766" w:history="1">
            <w:r w:rsidR="00531739" w:rsidRPr="006900B9">
              <w:rPr>
                <w:rStyle w:val="Hiperveza"/>
                <w:noProof/>
              </w:rPr>
              <w:t>6.</w:t>
            </w:r>
            <w:r w:rsidR="00531739">
              <w:rPr>
                <w:rFonts w:eastAsiaTheme="minorEastAsia"/>
                <w:noProof/>
                <w:lang w:eastAsia="hr-HR"/>
              </w:rPr>
              <w:tab/>
            </w:r>
            <w:r w:rsidR="00531739" w:rsidRPr="006900B9">
              <w:rPr>
                <w:rStyle w:val="Hiperveza"/>
                <w:noProof/>
              </w:rPr>
              <w:t>POVIJEST VERZIJA</w:t>
            </w:r>
            <w:r w:rsidR="00531739">
              <w:rPr>
                <w:noProof/>
                <w:webHidden/>
              </w:rPr>
              <w:tab/>
            </w:r>
            <w:r w:rsidR="00531739">
              <w:rPr>
                <w:noProof/>
                <w:webHidden/>
              </w:rPr>
              <w:fldChar w:fldCharType="begin"/>
            </w:r>
            <w:r w:rsidR="00531739">
              <w:rPr>
                <w:noProof/>
                <w:webHidden/>
              </w:rPr>
              <w:instrText xml:space="preserve"> PAGEREF _Toc9675766 \h </w:instrText>
            </w:r>
            <w:r w:rsidR="00531739">
              <w:rPr>
                <w:noProof/>
                <w:webHidden/>
              </w:rPr>
              <w:fldChar w:fldCharType="separate"/>
            </w:r>
            <w:r w:rsidR="005B7129">
              <w:rPr>
                <w:b/>
                <w:bCs/>
                <w:noProof/>
                <w:webHidden/>
              </w:rPr>
              <w:t>Pogreška! Knjižna oznaka nije definirana.</w:t>
            </w:r>
            <w:r w:rsidR="00531739">
              <w:rPr>
                <w:noProof/>
                <w:webHidden/>
              </w:rPr>
              <w:fldChar w:fldCharType="end"/>
            </w:r>
          </w:hyperlink>
        </w:p>
        <w:p w:rsidR="001A71C2" w:rsidRDefault="001A71C2">
          <w:r>
            <w:rPr>
              <w:b/>
              <w:bCs/>
              <w:noProof/>
            </w:rPr>
            <w:fldChar w:fldCharType="end"/>
          </w:r>
        </w:p>
      </w:sdtContent>
    </w:sdt>
    <w:p w:rsidR="00AF16A4" w:rsidRDefault="00AF16A4"/>
    <w:p w:rsidR="00AF16A4" w:rsidRDefault="00AF16A4">
      <w:r>
        <w:br w:type="page"/>
      </w:r>
    </w:p>
    <w:p w:rsidR="00AF16A4" w:rsidRPr="00B5046B" w:rsidRDefault="00AF16A4" w:rsidP="00B5046B">
      <w:pPr>
        <w:pStyle w:val="Naslov1"/>
      </w:pPr>
      <w:bookmarkStart w:id="2" w:name="_Toc9675743"/>
      <w:r w:rsidRPr="00B5046B">
        <w:lastRenderedPageBreak/>
        <w:t>UVOD</w:t>
      </w:r>
      <w:bookmarkEnd w:id="2"/>
    </w:p>
    <w:p w:rsidR="001A71C2" w:rsidRPr="001A71C2" w:rsidRDefault="00BB28D8" w:rsidP="00B5046B">
      <w:pPr>
        <w:pStyle w:val="Naslov2"/>
      </w:pPr>
      <w:bookmarkStart w:id="3" w:name="_Toc9675744"/>
      <w:r>
        <w:t>Područje primjene</w:t>
      </w:r>
      <w:bookmarkEnd w:id="3"/>
    </w:p>
    <w:p w:rsidR="00BB28D8" w:rsidRDefault="00BB28D8" w:rsidP="00D658A9">
      <w:pPr>
        <w:pStyle w:val="Zaglavlje"/>
        <w:rPr>
          <w:rFonts w:cstheme="minorHAnsi"/>
        </w:rPr>
      </w:pPr>
      <w:r w:rsidRPr="00235692">
        <w:rPr>
          <w:rFonts w:cstheme="minorHAnsi"/>
        </w:rPr>
        <w:t xml:space="preserve">Ovim </w:t>
      </w:r>
      <w:r w:rsidR="0059459E" w:rsidRPr="00235692">
        <w:rPr>
          <w:rFonts w:cstheme="minorHAnsi"/>
        </w:rPr>
        <w:t>P</w:t>
      </w:r>
      <w:r w:rsidRPr="00235692">
        <w:rPr>
          <w:rFonts w:cstheme="minorHAnsi"/>
        </w:rPr>
        <w:t>ravilnikom definiraju se pravila za zaštitu osobnih podataka koja se primjenjuju u svim obra</w:t>
      </w:r>
      <w:r w:rsidR="00B6340C" w:rsidRPr="00235692">
        <w:rPr>
          <w:rFonts w:cstheme="minorHAnsi"/>
        </w:rPr>
        <w:t xml:space="preserve">dama osobnih podataka koje provodi </w:t>
      </w:r>
      <w:r w:rsidR="007577F5">
        <w:rPr>
          <w:rFonts w:cstheme="minorHAnsi"/>
        </w:rPr>
        <w:t>Osnovna škola Voštarnica</w:t>
      </w:r>
      <w:r w:rsidR="00B0520C">
        <w:rPr>
          <w:rFonts w:cstheme="minorHAnsi"/>
        </w:rPr>
        <w:t xml:space="preserve"> - Zadar</w:t>
      </w:r>
      <w:r w:rsidR="007577F5">
        <w:rPr>
          <w:rFonts w:cstheme="minorHAnsi"/>
        </w:rPr>
        <w:t xml:space="preserve">, Ivana Meštrovića 3, 23000 Zadar, OIB: </w:t>
      </w:r>
      <w:r w:rsidR="007577F5">
        <w:rPr>
          <w:sz w:val="24"/>
          <w:szCs w:val="24"/>
        </w:rPr>
        <w:t>21802665625</w:t>
      </w:r>
      <w:r w:rsidR="007577F5">
        <w:rPr>
          <w:rFonts w:cstheme="minorHAnsi"/>
        </w:rPr>
        <w:t xml:space="preserve"> </w:t>
      </w:r>
      <w:r w:rsidR="002047B9">
        <w:rPr>
          <w:rFonts w:cstheme="minorHAnsi"/>
        </w:rPr>
        <w:t xml:space="preserve">(u daljnjem tekstu: </w:t>
      </w:r>
      <w:r w:rsidR="00B6340C">
        <w:rPr>
          <w:rFonts w:cstheme="minorHAnsi"/>
        </w:rPr>
        <w:t>Voditelj obrade</w:t>
      </w:r>
      <w:r w:rsidR="002047B9">
        <w:rPr>
          <w:rFonts w:cstheme="minorHAnsi"/>
        </w:rPr>
        <w:t>)</w:t>
      </w:r>
      <w:r w:rsidR="00D658A9">
        <w:rPr>
          <w:rFonts w:cstheme="minorHAnsi"/>
        </w:rPr>
        <w:t xml:space="preserve">, a na temelju Opće uredbe o zaštiti podataka </w:t>
      </w:r>
      <w:r w:rsidR="007577F5">
        <w:rPr>
          <w:rFonts w:cstheme="minorHAnsi"/>
          <w:sz w:val="24"/>
          <w:szCs w:val="24"/>
        </w:rPr>
        <w:t xml:space="preserve">od 27. travnja 2016. godine </w:t>
      </w:r>
      <w:r w:rsidR="007577F5" w:rsidRPr="008F27F2">
        <w:rPr>
          <w:rFonts w:cstheme="minorHAnsi"/>
          <w:sz w:val="24"/>
          <w:szCs w:val="24"/>
        </w:rPr>
        <w:t>(u daljnjem tekstu: Uredba)</w:t>
      </w:r>
      <w:r w:rsidR="007577F5">
        <w:rPr>
          <w:rFonts w:cstheme="minorHAnsi"/>
          <w:sz w:val="24"/>
          <w:szCs w:val="24"/>
        </w:rPr>
        <w:t xml:space="preserve"> </w:t>
      </w:r>
      <w:r w:rsidR="00D658A9">
        <w:rPr>
          <w:rFonts w:cstheme="minorHAnsi"/>
        </w:rPr>
        <w:t>i Zakona o provedbi Opće uredbe o zaštiti podataka</w:t>
      </w:r>
      <w:r w:rsidR="007577F5">
        <w:rPr>
          <w:rFonts w:cstheme="minorHAnsi"/>
          <w:sz w:val="24"/>
          <w:szCs w:val="24"/>
        </w:rPr>
        <w:t>(NN br. 42/2018) (u daljnjem tekstu: Zakon)</w:t>
      </w:r>
      <w:r w:rsidRPr="00BB28D8">
        <w:rPr>
          <w:rFonts w:cstheme="minorHAnsi"/>
        </w:rPr>
        <w:t>.</w:t>
      </w:r>
    </w:p>
    <w:p w:rsidR="00AF16A4" w:rsidRDefault="00AF16A4" w:rsidP="00B5046B">
      <w:pPr>
        <w:pStyle w:val="Naslov2"/>
      </w:pPr>
      <w:bookmarkStart w:id="4" w:name="_Toc9675745"/>
      <w:r>
        <w:t>P</w:t>
      </w:r>
      <w:r w:rsidR="00BB28D8">
        <w:t>ojmovi i definicije</w:t>
      </w:r>
      <w:bookmarkEnd w:id="4"/>
    </w:p>
    <w:p w:rsidR="004D4B58" w:rsidRPr="00FE3EC3" w:rsidRDefault="004D4B58" w:rsidP="004D4B58">
      <w:pPr>
        <w:spacing w:before="240"/>
        <w:rPr>
          <w:b/>
        </w:rPr>
      </w:pPr>
      <w:r w:rsidRPr="00FE3EC3">
        <w:rPr>
          <w:b/>
        </w:rPr>
        <w:t>Opća uredba o zaštiti podataka (GDPR)</w:t>
      </w:r>
    </w:p>
    <w:p w:rsidR="004D4B58" w:rsidRDefault="004D4B58" w:rsidP="004D4B58">
      <w:r>
        <w:t>UREDBA (EU) 2016/679 EUROPSKOG PARLAMENTA I VIJEĆA od 27. travnja 2016. o zaštiti pojedinaca u vezi s obradom osobnih podataka i o slobodnom kretanju takvih podataka te o stavljanju izvan snage Direktive 95/46/EZ</w:t>
      </w:r>
    </w:p>
    <w:p w:rsidR="004D4B58" w:rsidRPr="004E6C03" w:rsidRDefault="004D4B58" w:rsidP="004D4B58">
      <w:pPr>
        <w:spacing w:before="240"/>
        <w:rPr>
          <w:b/>
        </w:rPr>
      </w:pPr>
      <w:r w:rsidRPr="004E6C03">
        <w:rPr>
          <w:b/>
        </w:rPr>
        <w:t>Zakon o provedbi Opće uredbe o zaštiti podataka</w:t>
      </w:r>
    </w:p>
    <w:p w:rsidR="004D4B58" w:rsidRDefault="004D4B58" w:rsidP="004D4B58">
      <w:r>
        <w:t>Zakon o provedbi Opće uredbe o zaštiti podataka (805) NN 42/2018 od 27. travnja 2018. godine.</w:t>
      </w:r>
    </w:p>
    <w:p w:rsidR="004D4B58" w:rsidRPr="00FE3EC3" w:rsidRDefault="004D4B58" w:rsidP="004D4B58">
      <w:pPr>
        <w:spacing w:before="240"/>
        <w:rPr>
          <w:b/>
        </w:rPr>
      </w:pPr>
      <w:r w:rsidRPr="00FE3EC3">
        <w:rPr>
          <w:b/>
        </w:rPr>
        <w:t>Osobni podaci</w:t>
      </w:r>
    </w:p>
    <w:p w:rsidR="004D4B58" w:rsidRDefault="004D4B58" w:rsidP="004D4B58">
      <w:r>
        <w:t>svi podaci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 fiziološki, genetski, mentalni, ekonomski, kulturni ili socijalni identitet tog pojedinca</w:t>
      </w:r>
      <w:r w:rsidR="00D658A9">
        <w:t>.</w:t>
      </w:r>
    </w:p>
    <w:p w:rsidR="004D4B58" w:rsidRPr="00396FEE" w:rsidRDefault="004D4B58" w:rsidP="004D4B58">
      <w:pPr>
        <w:spacing w:before="240"/>
        <w:rPr>
          <w:b/>
        </w:rPr>
      </w:pPr>
      <w:r w:rsidRPr="00396FEE">
        <w:rPr>
          <w:b/>
        </w:rPr>
        <w:t>Obrada</w:t>
      </w:r>
    </w:p>
    <w:p w:rsidR="004D4B58" w:rsidRDefault="004D4B58" w:rsidP="004D4B58">
      <w:r>
        <w:t>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r w:rsidR="00D658A9">
        <w:t>.</w:t>
      </w:r>
    </w:p>
    <w:p w:rsidR="004D4B58" w:rsidRPr="00396FEE" w:rsidRDefault="004D4B58" w:rsidP="004D4B58">
      <w:pPr>
        <w:spacing w:before="240"/>
        <w:rPr>
          <w:b/>
        </w:rPr>
      </w:pPr>
      <w:r w:rsidRPr="00396FEE">
        <w:rPr>
          <w:b/>
        </w:rPr>
        <w:t>Voditelj obrade</w:t>
      </w:r>
    </w:p>
    <w:p w:rsidR="004D4B58" w:rsidRDefault="004D4B58" w:rsidP="004D4B58">
      <w:r>
        <w:t>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r w:rsidR="00D658A9">
        <w:t>.</w:t>
      </w:r>
    </w:p>
    <w:p w:rsidR="004D4B58" w:rsidRPr="00396FEE" w:rsidRDefault="004D4B58" w:rsidP="004D4B58">
      <w:pPr>
        <w:spacing w:before="240"/>
        <w:rPr>
          <w:b/>
        </w:rPr>
      </w:pPr>
      <w:r w:rsidRPr="00396FEE">
        <w:rPr>
          <w:b/>
        </w:rPr>
        <w:t>Izvršitelj obrade</w:t>
      </w:r>
    </w:p>
    <w:p w:rsidR="004D4B58" w:rsidRDefault="004D4B58" w:rsidP="004D4B58">
      <w:r>
        <w:t>fizička ili pravna osoba, tijelo javne vlasti, agencija ili drugo tijelo koje obrađuje osobne podatke u ime voditelja obrade</w:t>
      </w:r>
      <w:r w:rsidR="00D658A9">
        <w:t>.</w:t>
      </w:r>
    </w:p>
    <w:p w:rsidR="00F60BD5" w:rsidRDefault="00F60BD5" w:rsidP="004D4B58"/>
    <w:p w:rsidR="00F60BD5" w:rsidRDefault="00F60BD5" w:rsidP="004D4B58"/>
    <w:p w:rsidR="004D4B58" w:rsidRPr="00396FEE" w:rsidRDefault="004D4B58" w:rsidP="004D4B58">
      <w:pPr>
        <w:spacing w:before="240"/>
        <w:rPr>
          <w:b/>
        </w:rPr>
      </w:pPr>
      <w:r w:rsidRPr="00396FEE">
        <w:rPr>
          <w:b/>
        </w:rPr>
        <w:t>Primatelj</w:t>
      </w:r>
    </w:p>
    <w:p w:rsidR="004D4B58" w:rsidRDefault="004D4B58" w:rsidP="004D4B58">
      <w:r>
        <w:t>fizička ili pravna osoba, tijelo javne vlasti, agencija ili drugo tijelo kojem se otkrivaju osobni podaci, neovisno o tome je li on treća strana. Međutim, tijela javne vlasti koja mogu primiti osobne podatke u okviru određene istrage u skladu s pravom Unije ili države članice ne smatraju se primateljima; obrada tih podataka koju obavljaju ta tijela javne vlasti mora biti u skladu s primjenjivim pravilima o zaštiti podataka prema svrhama obrade</w:t>
      </w:r>
      <w:r w:rsidR="00D658A9">
        <w:t>.</w:t>
      </w:r>
    </w:p>
    <w:p w:rsidR="004D4B58" w:rsidRPr="00396FEE" w:rsidRDefault="004D4B58" w:rsidP="004D4B58">
      <w:pPr>
        <w:spacing w:before="240"/>
        <w:rPr>
          <w:b/>
        </w:rPr>
      </w:pPr>
      <w:r w:rsidRPr="00396FEE">
        <w:rPr>
          <w:b/>
        </w:rPr>
        <w:t>Treća strana</w:t>
      </w:r>
    </w:p>
    <w:p w:rsidR="004D4B58" w:rsidRDefault="004D4B58" w:rsidP="004D4B58">
      <w:r>
        <w:t>fizička ili pravna osoba, tijelo javne vlasti, agencija ili drugo tijelo koje nije ispitanik, voditelj obrade, izvršitelj obrade ni osobe koje su ovlaštene za obradu osobnih podataka pod izravnom nadležnošću voditelja obrade ili izvršitelja obrade</w:t>
      </w:r>
      <w:r w:rsidR="00D658A9">
        <w:t>.</w:t>
      </w:r>
    </w:p>
    <w:p w:rsidR="004D4B58" w:rsidRPr="00396FEE" w:rsidRDefault="004D4B58" w:rsidP="004D4B58">
      <w:pPr>
        <w:spacing w:before="240"/>
        <w:rPr>
          <w:b/>
        </w:rPr>
      </w:pPr>
      <w:r w:rsidRPr="00396FEE">
        <w:rPr>
          <w:b/>
        </w:rPr>
        <w:t>Privola ispitanika</w:t>
      </w:r>
    </w:p>
    <w:p w:rsidR="004D4B58" w:rsidRDefault="004D4B58" w:rsidP="004D4B58">
      <w:r>
        <w:t>znači svako dobrovoljno, posebno, informirano i nedvosmisleno izražavanje želja ispitanika kojim on izjavom ili jasnom potvrdnom radnjom daje pristanak za obradu osobnih podataka koji se na njega odnose</w:t>
      </w:r>
      <w:r w:rsidR="00D658A9">
        <w:t>.</w:t>
      </w:r>
    </w:p>
    <w:p w:rsidR="004D4B58" w:rsidRPr="00396FEE" w:rsidRDefault="004D4B58" w:rsidP="004D4B58">
      <w:pPr>
        <w:spacing w:before="240"/>
        <w:rPr>
          <w:b/>
        </w:rPr>
      </w:pPr>
      <w:r w:rsidRPr="00396FEE">
        <w:rPr>
          <w:b/>
        </w:rPr>
        <w:t>Povreda osobnih podataka</w:t>
      </w:r>
    </w:p>
    <w:p w:rsidR="004D4B58" w:rsidRDefault="004D4B58" w:rsidP="004D4B58">
      <w:r>
        <w:t>kršenje sigurnosti koje dovodi do slučajnog ili nezakonitog uništenja, gubitka, izmjene, neovlaštenog otkrivanja ili pristupa osobnim podacima koji su preneseni, pohranjeni ili na drugi način obrađivani</w:t>
      </w:r>
      <w:r w:rsidR="00D658A9">
        <w:t>.</w:t>
      </w:r>
    </w:p>
    <w:p w:rsidR="004D4B58" w:rsidRPr="00396FEE" w:rsidRDefault="004D4B58" w:rsidP="004D4B58">
      <w:pPr>
        <w:spacing w:before="240"/>
        <w:rPr>
          <w:b/>
        </w:rPr>
      </w:pPr>
      <w:r w:rsidRPr="00396FEE">
        <w:rPr>
          <w:b/>
        </w:rPr>
        <w:t>Posebne kategorije podataka</w:t>
      </w:r>
    </w:p>
    <w:p w:rsidR="004D4B58" w:rsidRDefault="004D4B58" w:rsidP="004D4B58">
      <w:pPr>
        <w:spacing w:after="80"/>
      </w:pPr>
      <w:r>
        <w:t>Posebne kategorije osobnih podataka su:</w:t>
      </w:r>
    </w:p>
    <w:p w:rsidR="004D4B58" w:rsidRDefault="004D4B58" w:rsidP="004D4B58">
      <w:pPr>
        <w:pStyle w:val="Odlomakpopisa"/>
        <w:numPr>
          <w:ilvl w:val="0"/>
          <w:numId w:val="32"/>
        </w:numPr>
        <w:jc w:val="left"/>
      </w:pPr>
      <w:r>
        <w:t>rasno ili etničko podrijetlo;</w:t>
      </w:r>
    </w:p>
    <w:p w:rsidR="004D4B58" w:rsidRDefault="004D4B58" w:rsidP="004D4B58">
      <w:pPr>
        <w:pStyle w:val="Odlomakpopisa"/>
        <w:numPr>
          <w:ilvl w:val="0"/>
          <w:numId w:val="32"/>
        </w:numPr>
        <w:jc w:val="left"/>
      </w:pPr>
      <w:r>
        <w:t>politička mišljenja;</w:t>
      </w:r>
    </w:p>
    <w:p w:rsidR="004D4B58" w:rsidRDefault="004D4B58" w:rsidP="004D4B58">
      <w:pPr>
        <w:pStyle w:val="Odlomakpopisa"/>
        <w:numPr>
          <w:ilvl w:val="0"/>
          <w:numId w:val="32"/>
        </w:numPr>
        <w:jc w:val="left"/>
      </w:pPr>
      <w:r>
        <w:t>vjerska ili filozofska uvjerenja;</w:t>
      </w:r>
    </w:p>
    <w:p w:rsidR="004D4B58" w:rsidRDefault="004D4B58" w:rsidP="004D4B58">
      <w:pPr>
        <w:pStyle w:val="Odlomakpopisa"/>
        <w:numPr>
          <w:ilvl w:val="0"/>
          <w:numId w:val="32"/>
        </w:numPr>
        <w:jc w:val="left"/>
      </w:pPr>
      <w:r>
        <w:t>članstvo u sindikatu;</w:t>
      </w:r>
    </w:p>
    <w:p w:rsidR="004D4B58" w:rsidRDefault="004D4B58" w:rsidP="004D4B58">
      <w:pPr>
        <w:pStyle w:val="Odlomakpopisa"/>
        <w:numPr>
          <w:ilvl w:val="0"/>
          <w:numId w:val="32"/>
        </w:numPr>
        <w:jc w:val="left"/>
      </w:pPr>
      <w:r>
        <w:t>genetski ili biometrijski podaci u svrhu identifikacije pojedinca;</w:t>
      </w:r>
    </w:p>
    <w:p w:rsidR="004D4B58" w:rsidRDefault="004D4B58" w:rsidP="004D4B58">
      <w:pPr>
        <w:pStyle w:val="Odlomakpopisa"/>
        <w:numPr>
          <w:ilvl w:val="0"/>
          <w:numId w:val="32"/>
        </w:numPr>
        <w:jc w:val="left"/>
      </w:pPr>
      <w:r>
        <w:t>podaci o zdravlju, spolnom životu ili seksualnoj orijentaciji pojedinca.</w:t>
      </w:r>
    </w:p>
    <w:p w:rsidR="004D4B58" w:rsidRDefault="004D4B58" w:rsidP="004D4B58">
      <w:r>
        <w:t>Obrada takvih podataka je dozvoljena isključivo ako je ispitanik dao izričitu privolu ili ako je obrada nužna zbog zaštita interesa ispitanika ili zbog javnog interesa.</w:t>
      </w:r>
    </w:p>
    <w:p w:rsidR="004D4B58" w:rsidRPr="00396FEE" w:rsidRDefault="004D4B58" w:rsidP="004D4B58">
      <w:pPr>
        <w:spacing w:before="240"/>
        <w:rPr>
          <w:b/>
        </w:rPr>
      </w:pPr>
      <w:r w:rsidRPr="00396FEE">
        <w:rPr>
          <w:b/>
        </w:rPr>
        <w:t>Nadzorno tijelo</w:t>
      </w:r>
    </w:p>
    <w:p w:rsidR="004D4B58" w:rsidRDefault="004D4B58" w:rsidP="004D4B58">
      <w:r w:rsidRPr="00E02BAB">
        <w:t>Nadzorno tijelo u smislu odredbe članka 51. Opće uredbe o zaštiti podataka je Agencija za zaštitu osobnih podataka</w:t>
      </w:r>
      <w:r>
        <w:t xml:space="preserve"> (AZOP).</w:t>
      </w:r>
    </w:p>
    <w:p w:rsidR="00BB28D8" w:rsidRDefault="00BB28D8" w:rsidP="00BB28D8">
      <w:pPr>
        <w:pStyle w:val="Naslov2"/>
      </w:pPr>
      <w:bookmarkStart w:id="5" w:name="_Toc9675746"/>
      <w:r>
        <w:t>Referentni dokumenti</w:t>
      </w:r>
      <w:bookmarkEnd w:id="5"/>
    </w:p>
    <w:p w:rsidR="00785D80" w:rsidRDefault="00785D80" w:rsidP="00785D80">
      <w:pPr>
        <w:pStyle w:val="Odlomakpopisa"/>
        <w:numPr>
          <w:ilvl w:val="0"/>
          <w:numId w:val="25"/>
        </w:numPr>
      </w:pPr>
      <w:r>
        <w:t>Opća uredba o zaštiti podataka (GDPR) UREDBA (EU) 2016/679 EUROPSKOG PARLAMENTA I VIJEĆA od 27. travnja 2016. godine</w:t>
      </w:r>
    </w:p>
    <w:p w:rsidR="009139CC" w:rsidRDefault="00785D80" w:rsidP="00785D80">
      <w:pPr>
        <w:pStyle w:val="Odlomakpopisa"/>
        <w:numPr>
          <w:ilvl w:val="0"/>
          <w:numId w:val="25"/>
        </w:numPr>
      </w:pPr>
      <w:r>
        <w:t>Zakon o provedbi Opće uredbe o zaštiti podataka (805) NN 42/2</w:t>
      </w:r>
      <w:r w:rsidR="009139CC">
        <w:t>018 od 27. travnja 2018. godine</w:t>
      </w:r>
    </w:p>
    <w:p w:rsidR="00BB28D8" w:rsidRDefault="00BB28D8" w:rsidP="00785D80">
      <w:pPr>
        <w:pStyle w:val="Odlomakpopisa"/>
        <w:numPr>
          <w:ilvl w:val="0"/>
          <w:numId w:val="25"/>
        </w:numPr>
      </w:pPr>
      <w:r>
        <w:lastRenderedPageBreak/>
        <w:t>Opća politika zaštite osobnih podataka</w:t>
      </w:r>
    </w:p>
    <w:p w:rsidR="00700EE3" w:rsidRDefault="00700EE3" w:rsidP="00785D80">
      <w:pPr>
        <w:pStyle w:val="Odlomakpopisa"/>
        <w:numPr>
          <w:ilvl w:val="0"/>
          <w:numId w:val="25"/>
        </w:numPr>
      </w:pPr>
      <w:r>
        <w:t>Evidencija aktivnosti obrada osobnih podataka</w:t>
      </w:r>
    </w:p>
    <w:p w:rsidR="00BB28D8" w:rsidRDefault="001F348C" w:rsidP="00BB28D8">
      <w:pPr>
        <w:pStyle w:val="Odlomakpopisa"/>
        <w:numPr>
          <w:ilvl w:val="0"/>
          <w:numId w:val="25"/>
        </w:numPr>
      </w:pPr>
      <w:r>
        <w:t>Procedura za obradu zahtjeva u vezi osobnih podataka</w:t>
      </w:r>
    </w:p>
    <w:p w:rsidR="001F348C" w:rsidRDefault="001F348C" w:rsidP="00BB28D8">
      <w:pPr>
        <w:pStyle w:val="Odlomakpopisa"/>
        <w:numPr>
          <w:ilvl w:val="0"/>
          <w:numId w:val="25"/>
        </w:numPr>
      </w:pPr>
      <w:r>
        <w:t>Procedura za postupanje u slučaju povrede osobnih podataka</w:t>
      </w:r>
    </w:p>
    <w:p w:rsidR="001F348C" w:rsidRDefault="001F348C" w:rsidP="00BB28D8">
      <w:pPr>
        <w:pStyle w:val="Odlomakpopisa"/>
        <w:numPr>
          <w:ilvl w:val="0"/>
          <w:numId w:val="25"/>
        </w:numPr>
      </w:pPr>
      <w:r>
        <w:t>Procedura za provedbu redovite provjere usklađenosti</w:t>
      </w:r>
    </w:p>
    <w:p w:rsidR="00D12320" w:rsidRDefault="00D12320" w:rsidP="00BB28D8">
      <w:pPr>
        <w:pStyle w:val="Odlomakpopisa"/>
        <w:numPr>
          <w:ilvl w:val="0"/>
          <w:numId w:val="25"/>
        </w:numPr>
      </w:pPr>
      <w:r>
        <w:t>Izjava o povjerljivosti i postupanju u slučaju povrede osobnih podataka</w:t>
      </w:r>
    </w:p>
    <w:p w:rsidR="006F3448" w:rsidRDefault="006F3448" w:rsidP="006F3448">
      <w:pPr>
        <w:pStyle w:val="Odlomakpopisa"/>
        <w:numPr>
          <w:ilvl w:val="0"/>
          <w:numId w:val="25"/>
        </w:numPr>
      </w:pPr>
      <w:r>
        <w:t xml:space="preserve">Odluka </w:t>
      </w:r>
      <w:r w:rsidRPr="00956A42">
        <w:t>o imenovanju osoba odgovorn</w:t>
      </w:r>
      <w:r>
        <w:t>ih za obradu osobnih podataka</w:t>
      </w:r>
      <w:r w:rsidR="002804CD">
        <w:t>.</w:t>
      </w:r>
    </w:p>
    <w:p w:rsidR="006F3448" w:rsidRDefault="006F3448" w:rsidP="006F3448">
      <w:pPr>
        <w:pStyle w:val="Odlomakpopisa"/>
        <w:ind w:left="705"/>
      </w:pPr>
    </w:p>
    <w:p w:rsidR="00AF16A4" w:rsidRDefault="00BB28D8" w:rsidP="00B5046B">
      <w:pPr>
        <w:pStyle w:val="Naslov1"/>
      </w:pPr>
      <w:bookmarkStart w:id="6" w:name="_Toc9675747"/>
      <w:r>
        <w:t>PRAVILA</w:t>
      </w:r>
      <w:bookmarkEnd w:id="6"/>
    </w:p>
    <w:p w:rsidR="007A3B7F" w:rsidRPr="007A3B7F" w:rsidRDefault="007A3B7F" w:rsidP="007A3B7F">
      <w:pPr>
        <w:pStyle w:val="Naslov2"/>
      </w:pPr>
      <w:bookmarkStart w:id="7" w:name="_Toc9675748"/>
      <w:r>
        <w:t>Opća pravila</w:t>
      </w:r>
      <w:bookmarkEnd w:id="7"/>
    </w:p>
    <w:p w:rsidR="001F348C" w:rsidRDefault="00E33AFE" w:rsidP="001F348C">
      <w:r>
        <w:t>Voditelj obrade se pridržava o</w:t>
      </w:r>
      <w:r w:rsidR="001F348C">
        <w:t>pć</w:t>
      </w:r>
      <w:r>
        <w:t>ih</w:t>
      </w:r>
      <w:r w:rsidR="001F348C">
        <w:t xml:space="preserve"> pravila vezano uz zaštitu osobnih podataka </w:t>
      </w:r>
      <w:r>
        <w:t xml:space="preserve">koja su </w:t>
      </w:r>
      <w:r w:rsidR="001F348C">
        <w:t>definirana  Općom uredbom o zaštiti podataka i Zakonom o provedbi Opće uredbe o zaštiti podataka</w:t>
      </w:r>
      <w:r>
        <w:t xml:space="preserve">. Voditelj obrade je donio </w:t>
      </w:r>
      <w:r w:rsidR="001F348C">
        <w:t>Opć</w:t>
      </w:r>
      <w:r>
        <w:t>u</w:t>
      </w:r>
      <w:r w:rsidR="001F348C">
        <w:t xml:space="preserve"> politike zaštite osobnih podataka</w:t>
      </w:r>
      <w:r>
        <w:t xml:space="preserve"> koja je javno objavljena</w:t>
      </w:r>
      <w:r w:rsidR="001F348C">
        <w:t>.</w:t>
      </w:r>
    </w:p>
    <w:p w:rsidR="009F06D2" w:rsidRDefault="00E33AFE" w:rsidP="001F348C">
      <w:r>
        <w:t xml:space="preserve">Za uspostavu </w:t>
      </w:r>
      <w:r w:rsidR="009F06D2">
        <w:t>sustav</w:t>
      </w:r>
      <w:r>
        <w:t>a</w:t>
      </w:r>
      <w:r w:rsidR="009F06D2">
        <w:t xml:space="preserve"> u kojem će postupanje s osobnim podacima biti zakonito i sigurno, provedeno je slijedeće:</w:t>
      </w:r>
    </w:p>
    <w:p w:rsidR="0078563A" w:rsidRDefault="00E33AFE" w:rsidP="009F06D2">
      <w:pPr>
        <w:pStyle w:val="Odlomakpopisa"/>
        <w:numPr>
          <w:ilvl w:val="0"/>
          <w:numId w:val="29"/>
        </w:numPr>
      </w:pPr>
      <w:r>
        <w:t>i</w:t>
      </w:r>
      <w:r w:rsidR="0078563A">
        <w:t>zra</w:t>
      </w:r>
      <w:r>
        <w:t xml:space="preserve">đena je </w:t>
      </w:r>
      <w:r w:rsidR="0078563A">
        <w:t>potrebn</w:t>
      </w:r>
      <w:r>
        <w:t>a</w:t>
      </w:r>
      <w:r w:rsidR="0078563A">
        <w:t xml:space="preserve"> dokumentacij</w:t>
      </w:r>
      <w:r>
        <w:t>a</w:t>
      </w:r>
      <w:r w:rsidR="008107D2">
        <w:t xml:space="preserve"> sustava zaštite podataka</w:t>
      </w:r>
      <w:r w:rsidR="0078563A">
        <w:t>,</w:t>
      </w:r>
    </w:p>
    <w:p w:rsidR="0078563A" w:rsidRDefault="0078563A" w:rsidP="009F06D2">
      <w:pPr>
        <w:pStyle w:val="Odlomakpopisa"/>
        <w:numPr>
          <w:ilvl w:val="0"/>
          <w:numId w:val="29"/>
        </w:numPr>
      </w:pPr>
      <w:r>
        <w:t>analizira</w:t>
      </w:r>
      <w:r w:rsidR="00E33AFE">
        <w:t xml:space="preserve">ni su </w:t>
      </w:r>
      <w:r>
        <w:t>rizi</w:t>
      </w:r>
      <w:r w:rsidR="00E33AFE">
        <w:t>ci</w:t>
      </w:r>
      <w:r>
        <w:t xml:space="preserve"> i poduze</w:t>
      </w:r>
      <w:r w:rsidR="00E33AFE">
        <w:t>te</w:t>
      </w:r>
      <w:r>
        <w:t xml:space="preserve"> potrebne mjere zaštite,</w:t>
      </w:r>
    </w:p>
    <w:p w:rsidR="0078563A" w:rsidRDefault="008107D2" w:rsidP="009F06D2">
      <w:pPr>
        <w:pStyle w:val="Odlomakpopisa"/>
        <w:numPr>
          <w:ilvl w:val="0"/>
          <w:numId w:val="29"/>
        </w:numPr>
      </w:pPr>
      <w:r>
        <w:t xml:space="preserve">definirani su </w:t>
      </w:r>
      <w:r w:rsidR="0078563A">
        <w:t>način</w:t>
      </w:r>
      <w:r>
        <w:t>i</w:t>
      </w:r>
      <w:r w:rsidR="0078563A">
        <w:t xml:space="preserve"> postupanja u radu s osobnim podacima,</w:t>
      </w:r>
    </w:p>
    <w:p w:rsidR="00C008F0" w:rsidRDefault="00C008F0" w:rsidP="009F06D2">
      <w:pPr>
        <w:pStyle w:val="Odlomakpopisa"/>
        <w:numPr>
          <w:ilvl w:val="0"/>
          <w:numId w:val="29"/>
        </w:numPr>
      </w:pPr>
      <w:r>
        <w:t>poduzete su odgovarajuće organizacijske i tehničke mjere zaštite osobnih podataka,</w:t>
      </w:r>
    </w:p>
    <w:p w:rsidR="003A734E" w:rsidRDefault="003A734E" w:rsidP="003A734E">
      <w:pPr>
        <w:pStyle w:val="Odlomakpopisa"/>
        <w:numPr>
          <w:ilvl w:val="0"/>
          <w:numId w:val="29"/>
        </w:numPr>
        <w:spacing w:after="0" w:line="240" w:lineRule="auto"/>
        <w:jc w:val="left"/>
      </w:pPr>
      <w:r>
        <w:t xml:space="preserve">donesena je odluka </w:t>
      </w:r>
      <w:r w:rsidRPr="00956A42">
        <w:t>o imenovanju osoba odgovornih za obradu osobnih podataka</w:t>
      </w:r>
      <w:r>
        <w:t>,</w:t>
      </w:r>
    </w:p>
    <w:p w:rsidR="00E33AFE" w:rsidRDefault="00E33AFE" w:rsidP="00E33AFE">
      <w:pPr>
        <w:pStyle w:val="Odlomakpopisa"/>
        <w:numPr>
          <w:ilvl w:val="0"/>
          <w:numId w:val="29"/>
        </w:numPr>
      </w:pPr>
      <w:r>
        <w:t>imenov</w:t>
      </w:r>
      <w:r w:rsidR="008107D2">
        <w:t>an</w:t>
      </w:r>
      <w:r>
        <w:t xml:space="preserve"> </w:t>
      </w:r>
      <w:r w:rsidR="008107D2">
        <w:t>je</w:t>
      </w:r>
      <w:r>
        <w:t xml:space="preserve"> službenik za zaštitu podataka,</w:t>
      </w:r>
    </w:p>
    <w:p w:rsidR="009F06D2" w:rsidRDefault="001D3E99" w:rsidP="009F06D2">
      <w:pPr>
        <w:pStyle w:val="Odlomakpopisa"/>
        <w:numPr>
          <w:ilvl w:val="0"/>
          <w:numId w:val="29"/>
        </w:numPr>
      </w:pPr>
      <w:r>
        <w:t>obavljena</w:t>
      </w:r>
      <w:r w:rsidR="0078563A">
        <w:t xml:space="preserve"> je edukacija </w:t>
      </w:r>
      <w:r w:rsidR="009F06D2">
        <w:t xml:space="preserve"> </w:t>
      </w:r>
      <w:r w:rsidR="0078563A">
        <w:t>zaposlenika.</w:t>
      </w:r>
    </w:p>
    <w:p w:rsidR="007A3B7F" w:rsidRDefault="007A3B7F" w:rsidP="007A3B7F">
      <w:pPr>
        <w:pStyle w:val="Naslov2"/>
      </w:pPr>
      <w:bookmarkStart w:id="8" w:name="_Toc9675749"/>
      <w:r>
        <w:t>Načela obrade osobnih podataka</w:t>
      </w:r>
      <w:bookmarkEnd w:id="8"/>
    </w:p>
    <w:p w:rsidR="007A3B7F" w:rsidRDefault="00A6453A" w:rsidP="007A3B7F">
      <w:r>
        <w:t>Osobn</w:t>
      </w:r>
      <w:r w:rsidR="007C47E9">
        <w:t>i</w:t>
      </w:r>
      <w:r>
        <w:t xml:space="preserve"> poda</w:t>
      </w:r>
      <w:r w:rsidR="007C47E9">
        <w:t>ci</w:t>
      </w:r>
      <w:r>
        <w:t xml:space="preserve"> obrađuj</w:t>
      </w:r>
      <w:r w:rsidR="007C47E9">
        <w:t>u se</w:t>
      </w:r>
      <w:r>
        <w:t xml:space="preserve"> isključivo u skladu s Općom uredbom o zaštiti podataka. Prema tome, o</w:t>
      </w:r>
      <w:r w:rsidR="007A3B7F">
        <w:t>sobni podaci moraju biti</w:t>
      </w:r>
      <w:r>
        <w:t xml:space="preserve"> (Članak 5. Uredbe)</w:t>
      </w:r>
      <w:r w:rsidR="007A3B7F">
        <w:t>:</w:t>
      </w:r>
    </w:p>
    <w:p w:rsidR="007A3B7F" w:rsidRDefault="007A3B7F" w:rsidP="007A3B7F">
      <w:pPr>
        <w:pStyle w:val="Odlomakpopisa"/>
        <w:numPr>
          <w:ilvl w:val="0"/>
          <w:numId w:val="30"/>
        </w:numPr>
      </w:pPr>
      <w:r>
        <w:t>zakonito, pošteno i transparentno obrađivani s obzirom na ispitanika („zakonitost, poštenosti transparentnost”);</w:t>
      </w:r>
    </w:p>
    <w:p w:rsidR="007A3B7F" w:rsidRDefault="007A3B7F" w:rsidP="007A3B7F">
      <w:pPr>
        <w:pStyle w:val="Odlomakpopisa"/>
        <w:numPr>
          <w:ilvl w:val="0"/>
          <w:numId w:val="30"/>
        </w:numPr>
      </w:pPr>
      <w:r>
        <w:t>prikupljeni u posebne, izričite i zakonite svrhe te se dalje ne smiju obrađivati na način koji nije u skladu s tim svrhama; daljnja obrada u svrhe arhiviranja u javnom interesu, u svrhe znanstvenog ili povijesnog istraživanja ili u statističke svrhe, u skladu s člankom 89. stavkom 1. ne smatra se neusklađenom s prvotnim svrhama („ograničavanje svrhe”);</w:t>
      </w:r>
    </w:p>
    <w:p w:rsidR="007A3B7F" w:rsidRDefault="007A3B7F" w:rsidP="007A3B7F">
      <w:pPr>
        <w:pStyle w:val="Odlomakpopisa"/>
        <w:numPr>
          <w:ilvl w:val="0"/>
          <w:numId w:val="30"/>
        </w:numPr>
      </w:pPr>
      <w:r>
        <w:t>primjereni, relevantni i ograničeni na ono što je nužno u odnosu na svrhe u koje se obrađuju („smanjenje količine podataka”);</w:t>
      </w:r>
    </w:p>
    <w:p w:rsidR="007A3B7F" w:rsidRDefault="007A3B7F" w:rsidP="007A3B7F">
      <w:pPr>
        <w:pStyle w:val="Odlomakpopisa"/>
        <w:numPr>
          <w:ilvl w:val="0"/>
          <w:numId w:val="30"/>
        </w:numPr>
      </w:pPr>
      <w:r>
        <w:t>točni i prema potrebi ažurni; mora se poduzeti svaka razumna mjera radi osiguravanja da se osobni podaci koji nisu točni, uzimajući u obzir svrhe u koje se obrađuju, bez odlaganja izbrišu ili isprave („točnost”);</w:t>
      </w:r>
    </w:p>
    <w:p w:rsidR="007A3B7F" w:rsidRDefault="007A3B7F" w:rsidP="007A3B7F">
      <w:pPr>
        <w:pStyle w:val="Odlomakpopisa"/>
        <w:numPr>
          <w:ilvl w:val="0"/>
          <w:numId w:val="30"/>
        </w:numPr>
      </w:pPr>
      <w:r>
        <w:t xml:space="preserve">čuvani u obliku koji omogućuje identifikaciju ispitanika samo onoliko dugo koliko je potrebno u svrhe radi kojih se osobni podaci obrađuju; osobni podaci mogu se pohraniti na dulja razdoblja ako će se osobni podaci obrađivati isključivo u svrhe arhiviranja u javnom interesu, u svrhe znanstvenog ili povijesnog istraživanja ili u statističke svrhe u skladu s člankom 89. stavkom 1., </w:t>
      </w:r>
      <w:r>
        <w:lastRenderedPageBreak/>
        <w:t>što podliježe provedbi primjerenih tehničkih i organizacijskih mjera propisanih ovom Uredbom radi zaštite prava i sloboda ispitanika („ograničenje pohrane”);</w:t>
      </w:r>
    </w:p>
    <w:p w:rsidR="007A3B7F" w:rsidRPr="00B1650B" w:rsidRDefault="007A3B7F" w:rsidP="007A3B7F">
      <w:pPr>
        <w:pStyle w:val="Odlomakpopisa"/>
        <w:numPr>
          <w:ilvl w:val="0"/>
          <w:numId w:val="30"/>
        </w:numPr>
        <w:spacing w:before="240"/>
        <w:rPr>
          <w:b/>
        </w:rPr>
      </w:pPr>
      <w:r>
        <w:t>obrađivani na način kojim se osigurava odgovarajuća sigurnost osobnih podataka, uključujući zaštitu od neovlaštene ili nezakonite obrade te od slučajnog gubitka, uništenja ili oštećenja primjenom odgovarajućih tehničkih ili organizacijskih mjera („cjelovitost i povjerljivost”);</w:t>
      </w:r>
    </w:p>
    <w:p w:rsidR="00A6453A" w:rsidRPr="00A6453A" w:rsidRDefault="00A6453A" w:rsidP="00A6453A">
      <w:pPr>
        <w:pStyle w:val="Naslov2"/>
      </w:pPr>
      <w:bookmarkStart w:id="9" w:name="_Toc9675750"/>
      <w:r>
        <w:t>Zakonitost obrade</w:t>
      </w:r>
      <w:bookmarkEnd w:id="9"/>
    </w:p>
    <w:p w:rsidR="00A6453A" w:rsidRPr="00A6453A" w:rsidRDefault="00A6453A" w:rsidP="00A6453A">
      <w:r w:rsidRPr="00A6453A">
        <w:t>Posebnu pažnju potrebno je posvetiti zakonitosti obrade. Obrada je zakonita samo ako i u onoj mjeri u kojoj je ispunjeno najmanje jedno od sljedećega</w:t>
      </w:r>
      <w:r>
        <w:t xml:space="preserve"> (Članak 6. Uredbe)</w:t>
      </w:r>
      <w:r w:rsidRPr="00A6453A">
        <w:t>:</w:t>
      </w:r>
    </w:p>
    <w:p w:rsidR="00A6453A" w:rsidRDefault="00A6453A" w:rsidP="00A6453A">
      <w:pPr>
        <w:pStyle w:val="Odlomakpopisa"/>
        <w:numPr>
          <w:ilvl w:val="0"/>
          <w:numId w:val="31"/>
        </w:numPr>
        <w:ind w:left="360"/>
      </w:pPr>
      <w:r>
        <w:t>ispitanik je dao privolu za obradu svojih osobnih podataka u jednu ili više posebnih svrha;</w:t>
      </w:r>
    </w:p>
    <w:p w:rsidR="00A6453A" w:rsidRDefault="00A6453A" w:rsidP="00A6453A">
      <w:pPr>
        <w:pStyle w:val="Odlomakpopisa"/>
        <w:numPr>
          <w:ilvl w:val="0"/>
          <w:numId w:val="31"/>
        </w:numPr>
        <w:ind w:left="360"/>
      </w:pPr>
      <w:r>
        <w:t>obrada je nužna za izvršavanje ugovora u kojem je ispitanik stranka ili kako bi se poduzele radnje na zahtjev ispitanika prije sklapanja ugovora;</w:t>
      </w:r>
    </w:p>
    <w:p w:rsidR="00A6453A" w:rsidRDefault="00A6453A" w:rsidP="00A6453A">
      <w:pPr>
        <w:pStyle w:val="Odlomakpopisa"/>
        <w:numPr>
          <w:ilvl w:val="0"/>
          <w:numId w:val="31"/>
        </w:numPr>
        <w:ind w:left="360"/>
      </w:pPr>
      <w:r>
        <w:t xml:space="preserve">obrada je nužna </w:t>
      </w:r>
      <w:r w:rsidR="003C475D">
        <w:t>radi poštovanja pravnih obveza V</w:t>
      </w:r>
      <w:r>
        <w:t>oditelja obrade;</w:t>
      </w:r>
    </w:p>
    <w:p w:rsidR="00A6453A" w:rsidRDefault="00A6453A" w:rsidP="00A6453A">
      <w:pPr>
        <w:pStyle w:val="Odlomakpopisa"/>
        <w:numPr>
          <w:ilvl w:val="0"/>
          <w:numId w:val="31"/>
        </w:numPr>
        <w:ind w:left="360"/>
      </w:pPr>
      <w:r>
        <w:t>obrada je nužna kako bi se zaštitili ključni interesi ispitanika ili druge fizičke osobe;</w:t>
      </w:r>
    </w:p>
    <w:p w:rsidR="00A6453A" w:rsidRDefault="00A6453A" w:rsidP="00A6453A">
      <w:pPr>
        <w:pStyle w:val="Odlomakpopisa"/>
        <w:numPr>
          <w:ilvl w:val="0"/>
          <w:numId w:val="31"/>
        </w:numPr>
        <w:ind w:left="360"/>
      </w:pPr>
      <w:r>
        <w:t>obrada je nužna za izvršavanje zadaće od javnog interesa ili pr</w:t>
      </w:r>
      <w:r w:rsidR="003C475D">
        <w:t>i izvršavanju službene ovlasti V</w:t>
      </w:r>
      <w:r>
        <w:t>oditelja obrade;</w:t>
      </w:r>
    </w:p>
    <w:p w:rsidR="00A6453A" w:rsidRDefault="00A6453A" w:rsidP="00A6453A">
      <w:pPr>
        <w:pStyle w:val="Odlomakpopisa"/>
        <w:numPr>
          <w:ilvl w:val="0"/>
          <w:numId w:val="31"/>
        </w:numPr>
        <w:ind w:left="360"/>
      </w:pPr>
      <w:r>
        <w:t xml:space="preserve">obrada je </w:t>
      </w:r>
      <w:r w:rsidRPr="001B1280">
        <w:t xml:space="preserve">nužna </w:t>
      </w:r>
      <w:r w:rsidR="003C475D">
        <w:t>za potrebe legitimnih interesa V</w:t>
      </w:r>
      <w:r w:rsidRPr="001B1280">
        <w:t>oditelja obrade ili treće strane, osim kada su od tih interesa jači interesi ili temeljna prava i slobode ispitanika koji zahtijevaju zaštitu osobnih podataka, osobito ako je ispitanik dijete</w:t>
      </w:r>
      <w:r>
        <w:t>.</w:t>
      </w:r>
    </w:p>
    <w:p w:rsidR="00BE0452" w:rsidRDefault="00BE0452" w:rsidP="00BE0452">
      <w:r>
        <w:t>Voditelj obrade će za obradu osobnih podataka tražiti privolu ispitanika samo u onim slučajevima kada ne postoji neka druga osnova za zakonitost obrade podataka. Ispitanik ima pravo u svakom trenutku povući privolu.</w:t>
      </w:r>
    </w:p>
    <w:p w:rsidR="00235692" w:rsidRDefault="00235692" w:rsidP="00235692">
      <w:pPr>
        <w:pStyle w:val="Naslov2"/>
      </w:pPr>
      <w:bookmarkStart w:id="10" w:name="_Toc518736825"/>
      <w:bookmarkStart w:id="11" w:name="_Toc9675751"/>
      <w:r>
        <w:t>Prava ispitanika</w:t>
      </w:r>
      <w:bookmarkEnd w:id="10"/>
      <w:bookmarkEnd w:id="11"/>
    </w:p>
    <w:p w:rsidR="00235692" w:rsidRDefault="00235692" w:rsidP="00235692">
      <w:r>
        <w:t xml:space="preserve">Voditelj obrade u svom redovnom poslovanju omogućava Ispitanicima ostvarenje svih njihovih prava vezanih uz obradu osobnih podataka. Osim toga, Ispitanik može podnijeti zahtjev za ostvarivanje prava Voditelju obrade ili ga dostaviti na e-mail adresu Službenika za zaštitu podatka </w:t>
      </w:r>
      <w:proofErr w:type="spellStart"/>
      <w:r w:rsidRPr="00A037F7">
        <w:t>info</w:t>
      </w:r>
      <w:proofErr w:type="spellEnd"/>
      <w:r w:rsidRPr="00A037F7">
        <w:t>@</w:t>
      </w:r>
      <w:proofErr w:type="spellStart"/>
      <w:r w:rsidRPr="00A037F7">
        <w:t>expera.hr</w:t>
      </w:r>
      <w:proofErr w:type="spellEnd"/>
      <w:r>
        <w:t>.</w:t>
      </w:r>
    </w:p>
    <w:p w:rsidR="00235692" w:rsidRDefault="00235692" w:rsidP="00235692">
      <w:r>
        <w:t>Prava ispitanika obuhvaćaju:</w:t>
      </w:r>
    </w:p>
    <w:p w:rsidR="00235692" w:rsidRDefault="00235692" w:rsidP="00235692">
      <w:r>
        <w:t>Pravo na pristup - Ispitanik ima pravo dobiti od voditelja obrade potvrdu obrađuju li se osobni podaci koji se odnose na njega, te mu se mora omogućiti pristup njegovim osobnim podacima.</w:t>
      </w:r>
    </w:p>
    <w:p w:rsidR="00235692" w:rsidRDefault="00235692" w:rsidP="00235692">
      <w:r>
        <w:t>Pravo na ispravak - Ispitanik ima pravo bez nepotrebnog odgađanja ishoditi od voditelja obrade ispravak netočnih osobnih podataka koji se na njega odnose. Uzimajući u obzir svrhe obrade, ispitanik ima pravo dopuniti nepotpune osobne podatke, među ostalim i davanjem dodatne izjave.</w:t>
      </w:r>
    </w:p>
    <w:p w:rsidR="00235692" w:rsidRDefault="00235692" w:rsidP="00235692">
      <w:r>
        <w:t>Pravo na brisanje („pravo na zaborav“) - Ispitanik ima pravo od voditelja obrade ishoditi brisanje osobnih podataka koji se na njega odnose, te voditelj obrade ima obvezu obrisati osobne podatke bez nepotrebnog odgađanja, osim ako postoji opravdani razlog (npr. pravna obveza voditelja obrade)</w:t>
      </w:r>
    </w:p>
    <w:p w:rsidR="00235692" w:rsidRDefault="00235692" w:rsidP="00235692">
      <w:r>
        <w:t>Pravo na ograničenje obrade - Ispitanik ima pravo od voditelja obrade ishoditi ograničenje obrade ako su ispunjeni uvjeti iz Članka 18. Uredbe.</w:t>
      </w:r>
    </w:p>
    <w:p w:rsidR="00235692" w:rsidRDefault="00235692" w:rsidP="00235692">
      <w:r>
        <w:t xml:space="preserve">Pravo na prenosivost podataka - Ispitanik ima pravo zaprimiti osobne podatke koji se odnose na njega, a koje je pružio voditelju obrade u strukturiranom, uobičajeno upotrebljavanom i strojno </w:t>
      </w:r>
      <w:r>
        <w:lastRenderedPageBreak/>
        <w:t>čitljivom formatu te ima pravo prenijeti te podatke drugom voditelju obrade bez ometanja od strane voditelja obrade kojem su osobni podaci pruženi.</w:t>
      </w:r>
    </w:p>
    <w:p w:rsidR="00235692" w:rsidRDefault="00235692" w:rsidP="00235692">
      <w:r>
        <w:t xml:space="preserve">Pravo na prigovor - Ispitanik ima pravo na temelju svoje posebne situacije u svakom trenutku uložiti prigovor na obradu osobnih podataka koji se odnose na njega, u skladu s člankom 6. stavkom 1. točkom (e) ili (f), uključujući izradu profila koja se temelji na tim odredbama (vidi Zakonitost obrade). </w:t>
      </w:r>
    </w:p>
    <w:p w:rsidR="00235692" w:rsidRDefault="00235692" w:rsidP="00235692">
      <w:r>
        <w:t>Automatizirano pojedinačno donošenje odluka, uključujući izradu profila - Ispitanik ima pravo da se na njega ne odnosi odluka koja se temelji isključivo na automatiziranoj obradi, uključujući izradu profila, koja proizvodi pravne učinke koji se na njega odnose ili na sličan način značajno na njega utječu.</w:t>
      </w:r>
    </w:p>
    <w:p w:rsidR="001F348C" w:rsidRDefault="001F348C" w:rsidP="001F348C">
      <w:pPr>
        <w:pStyle w:val="Naslov1"/>
      </w:pPr>
      <w:bookmarkStart w:id="12" w:name="_Toc9675752"/>
      <w:r>
        <w:t>POSTUPANJE</w:t>
      </w:r>
      <w:bookmarkEnd w:id="12"/>
    </w:p>
    <w:p w:rsidR="00E97835" w:rsidRPr="00E97835" w:rsidRDefault="00E97835" w:rsidP="00E97835">
      <w:pPr>
        <w:pStyle w:val="Naslov2"/>
      </w:pPr>
      <w:bookmarkStart w:id="13" w:name="_Toc9675753"/>
      <w:r>
        <w:t>Evidencija aktivnosti obrada</w:t>
      </w:r>
      <w:bookmarkEnd w:id="13"/>
    </w:p>
    <w:p w:rsidR="00E97835" w:rsidRDefault="00E97835" w:rsidP="00E97835">
      <w:r>
        <w:t>Prilikom usklađivanja sustava s Uredbom uspostavljena je Evidencija aktivnost obrada osobnih podataka. Ta evidencija sadrži slijedeće informacije:</w:t>
      </w:r>
    </w:p>
    <w:p w:rsidR="00E97835" w:rsidRDefault="00E97835" w:rsidP="00E97835">
      <w:pPr>
        <w:pStyle w:val="Odlomakpopisa"/>
        <w:numPr>
          <w:ilvl w:val="0"/>
          <w:numId w:val="32"/>
        </w:numPr>
        <w:jc w:val="left"/>
      </w:pPr>
      <w:r>
        <w:t xml:space="preserve">podaci o </w:t>
      </w:r>
      <w:r w:rsidR="003E361E">
        <w:t>V</w:t>
      </w:r>
      <w:r>
        <w:t>oditelju/izvršitelju obrade i službeniku za zaštitu podataka,</w:t>
      </w:r>
    </w:p>
    <w:p w:rsidR="00E97835" w:rsidRDefault="00E97835" w:rsidP="00E97835">
      <w:pPr>
        <w:pStyle w:val="Odlomakpopisa"/>
        <w:numPr>
          <w:ilvl w:val="0"/>
          <w:numId w:val="32"/>
        </w:numPr>
        <w:jc w:val="left"/>
      </w:pPr>
      <w:r>
        <w:t>odgovorna osoba Voditelja obrade,</w:t>
      </w:r>
    </w:p>
    <w:p w:rsidR="00E97835" w:rsidRDefault="00E97835" w:rsidP="00E97835">
      <w:pPr>
        <w:pStyle w:val="Odlomakpopisa"/>
        <w:numPr>
          <w:ilvl w:val="0"/>
          <w:numId w:val="32"/>
        </w:numPr>
        <w:jc w:val="left"/>
      </w:pPr>
      <w:r>
        <w:t>svrha obrade,</w:t>
      </w:r>
    </w:p>
    <w:p w:rsidR="00E97835" w:rsidRDefault="00E97835" w:rsidP="00E97835">
      <w:pPr>
        <w:pStyle w:val="Odlomakpopisa"/>
        <w:numPr>
          <w:ilvl w:val="0"/>
          <w:numId w:val="32"/>
        </w:numPr>
        <w:jc w:val="left"/>
      </w:pPr>
      <w:r>
        <w:t>opis kategorija ispitanika i kategorija osobnih podataka,</w:t>
      </w:r>
    </w:p>
    <w:p w:rsidR="00E97835" w:rsidRDefault="00E97835" w:rsidP="00E97835">
      <w:pPr>
        <w:pStyle w:val="Odlomakpopisa"/>
        <w:numPr>
          <w:ilvl w:val="0"/>
          <w:numId w:val="32"/>
        </w:numPr>
        <w:jc w:val="left"/>
      </w:pPr>
      <w:r>
        <w:t>kategorije primatelja kojima su osobni podaci otkriveni ili će im biti otkriveni,</w:t>
      </w:r>
    </w:p>
    <w:p w:rsidR="00E97835" w:rsidRDefault="00E97835" w:rsidP="00E97835">
      <w:pPr>
        <w:pStyle w:val="Odlomakpopisa"/>
        <w:numPr>
          <w:ilvl w:val="0"/>
          <w:numId w:val="32"/>
        </w:numPr>
        <w:jc w:val="left"/>
      </w:pPr>
      <w:r>
        <w:t>ako je moguće, predviđene rokove za brisanje različitih kategorija podataka,</w:t>
      </w:r>
    </w:p>
    <w:p w:rsidR="00E97835" w:rsidRDefault="00E97835" w:rsidP="00E97835">
      <w:pPr>
        <w:pStyle w:val="Odlomakpopisa"/>
        <w:numPr>
          <w:ilvl w:val="0"/>
          <w:numId w:val="32"/>
        </w:numPr>
        <w:jc w:val="left"/>
      </w:pPr>
      <w:r>
        <w:t>ako je moguće, opis tehničkih i organizacijskih sigurnosnih mjera.</w:t>
      </w:r>
    </w:p>
    <w:p w:rsidR="00E97835" w:rsidRDefault="00E97835" w:rsidP="00E97835">
      <w:r>
        <w:t>U slučaju da se pojavi potreba i pojavi neka nova aktivnost obrade osobnih podataka, potrebno je prije pokretanja procesa obrade samu obradu evidentirati i napraviti sve potrebne mjere da bi postupanje s osobnim podacima bilo zakonito i sigurno.</w:t>
      </w:r>
      <w:r w:rsidR="00F60BD5">
        <w:t xml:space="preserve"> Voditelj obrade </w:t>
      </w:r>
      <w:r w:rsidR="002804CD">
        <w:t xml:space="preserve">će imenovati </w:t>
      </w:r>
      <w:r w:rsidR="00F60BD5">
        <w:t xml:space="preserve">odgovornu osobu za vođenje </w:t>
      </w:r>
      <w:r w:rsidR="002804CD">
        <w:t>Evidencije aktivnosti obrade osobnih podataka.</w:t>
      </w:r>
    </w:p>
    <w:p w:rsidR="00E97835" w:rsidRDefault="00E97835" w:rsidP="00E97835">
      <w:r>
        <w:t>Uspostavljen sustav potrebno je održavati pa su predviđene redovite provjere usklađenosti.</w:t>
      </w:r>
    </w:p>
    <w:p w:rsidR="00700EE3" w:rsidRDefault="00700EE3" w:rsidP="00700EE3">
      <w:pPr>
        <w:pStyle w:val="Naslov2"/>
      </w:pPr>
      <w:bookmarkStart w:id="14" w:name="_Toc516146356"/>
      <w:bookmarkStart w:id="15" w:name="_Toc9675754"/>
      <w:r>
        <w:t>Evidencija privola</w:t>
      </w:r>
      <w:bookmarkEnd w:id="14"/>
      <w:bookmarkEnd w:id="15"/>
    </w:p>
    <w:p w:rsidR="00700EE3" w:rsidRDefault="00700EE3" w:rsidP="00700EE3">
      <w:r>
        <w:t>Za obrade podataka za koje ne postoje osnove  za obradu iz stavaka (b), (c), (d), (e)  i (f) iz točke 2.3. Pravilnika, Voditelj obrade će prikupljati privole ispitanika i postupati s njima u skladu s Općom uredbom o zaštiti podataka.</w:t>
      </w:r>
    </w:p>
    <w:p w:rsidR="0055055E" w:rsidRDefault="0055055E" w:rsidP="0055055E">
      <w:pPr>
        <w:pStyle w:val="Naslov2"/>
      </w:pPr>
      <w:bookmarkStart w:id="16" w:name="_Toc9675755"/>
      <w:r>
        <w:t>Upravljanje zahtjevima ispitanika</w:t>
      </w:r>
      <w:bookmarkEnd w:id="16"/>
    </w:p>
    <w:p w:rsidR="00271B2E" w:rsidRPr="009F498F" w:rsidRDefault="00271B2E" w:rsidP="00271B2E">
      <w:r>
        <w:t>Svaki ispitanik može zatražiti i ostvariti svoja prava kod Voditelja obrade, a postupanje s</w:t>
      </w:r>
      <w:r w:rsidR="001D3E99">
        <w:t>a</w:t>
      </w:r>
      <w:r>
        <w:t xml:space="preserve"> zahtjevima ispitanika opisano je u Proceduri za obradu zahtjeva vezanih za osobne podatke. Svi zahtjevi evidentiraju se u Evidenciji zahtjeva u vezi osobnih podataka.</w:t>
      </w:r>
    </w:p>
    <w:p w:rsidR="0055055E" w:rsidRDefault="0055055E" w:rsidP="0055055E">
      <w:pPr>
        <w:pStyle w:val="Naslov2"/>
      </w:pPr>
      <w:bookmarkStart w:id="17" w:name="_Toc9675756"/>
      <w:r>
        <w:lastRenderedPageBreak/>
        <w:t>Upravljanje povredama/incidentima u vezi osobnih podataka</w:t>
      </w:r>
      <w:bookmarkEnd w:id="17"/>
    </w:p>
    <w:p w:rsidR="00271B2E" w:rsidRDefault="00A6453A" w:rsidP="00271B2E">
      <w:r>
        <w:t xml:space="preserve">Cilj </w:t>
      </w:r>
      <w:r w:rsidR="004403BA">
        <w:t>svih poduzetih mjera vezanih uz zakonitost i sigurnost obrade osobnih podataka je izbjegavanje povreda/incidenata. U slučaju da se takav neželjeni događaj ipak dogodi, p</w:t>
      </w:r>
      <w:r w:rsidR="00271B2E">
        <w:t>ostupanje u slučaju povrede/incidenta u vezi osobnih podataka opisano je u Proceduri za postupanje u slučaju povrede osobnih podataka. Sve eventualne povrede evidentiraju se u Evidenciji povreda osobnih podataka, te se prema potrebi izvješćuju ispitanici i/ili nadzorno tijelo.</w:t>
      </w:r>
    </w:p>
    <w:p w:rsidR="00B1650B" w:rsidRDefault="00B1650B" w:rsidP="00B1650B">
      <w:r>
        <w:t>Izvješćivanje nadzornog tijela</w:t>
      </w:r>
    </w:p>
    <w:p w:rsidR="00B1650B" w:rsidRDefault="00B1650B" w:rsidP="00B1650B">
      <w:pPr>
        <w:ind w:left="357"/>
      </w:pPr>
      <w:r>
        <w:t xml:space="preserve">U slučaju povrede osobnih podataka </w:t>
      </w:r>
      <w:r w:rsidR="004B7613">
        <w:t>V</w:t>
      </w:r>
      <w:r>
        <w:t>oditelj obrade bez nepotrebnog odgađanja i, ako je izvedivo, najkasnije 72 sata nakon saznanja o toj povredi, izvješćuje nadzorno tijelo nadležno u skladu s člankom 55. o povredi osobnih podataka, osim ako nije vjerojatno da će povreda osobnih podataka prouzročiti rizik za prava i slobode pojedinaca. Ako izvješćivanje nije učinjeno unutar 72 sata, mora biti popraćeno razlozima za kašnjenje.</w:t>
      </w:r>
    </w:p>
    <w:p w:rsidR="00B1650B" w:rsidRDefault="00B1650B" w:rsidP="00B1650B">
      <w:r>
        <w:t>Izvješćivanje Ispitanika</w:t>
      </w:r>
    </w:p>
    <w:p w:rsidR="00B1650B" w:rsidRDefault="00B1650B" w:rsidP="00B1650B">
      <w:pPr>
        <w:ind w:left="360"/>
      </w:pPr>
      <w:r>
        <w:t xml:space="preserve">U slučaju povrede osobnih podataka koje će vjerojatno prouzročiti visok rizik </w:t>
      </w:r>
      <w:r w:rsidR="004B7613">
        <w:t>za prava i slobode pojedinaca, V</w:t>
      </w:r>
      <w:r>
        <w:t>oditelj obrade bez nepotrebnog odgađanja obavješćuje ispitanika o povredi osobnih podataka. Obavješćivanje ispitanika nije obvezno</w:t>
      </w:r>
      <w:r w:rsidR="004B7613">
        <w:t xml:space="preserve"> ako je V</w:t>
      </w:r>
      <w:r>
        <w:t>oditelj obrade poduzeo mjere kojima se osigurava da nije vjerojatno da će doći do visokog rizika za prava i slobode ispitanika.</w:t>
      </w:r>
    </w:p>
    <w:p w:rsidR="0055055E" w:rsidRDefault="0055055E" w:rsidP="0055055E">
      <w:pPr>
        <w:pStyle w:val="Naslov2"/>
      </w:pPr>
      <w:bookmarkStart w:id="18" w:name="_Toc9675757"/>
      <w:r>
        <w:t>Provođenje kontrole i nadzora u procesima obrade osobnih podataka</w:t>
      </w:r>
      <w:bookmarkEnd w:id="18"/>
    </w:p>
    <w:p w:rsidR="00EF4166" w:rsidRDefault="004403BA" w:rsidP="00EF4166">
      <w:r>
        <w:t>Sva postupanja vezana uz obradu osobnih podataka mora</w:t>
      </w:r>
      <w:r w:rsidR="004B7613">
        <w:t>ju</w:t>
      </w:r>
      <w:r>
        <w:t xml:space="preserve"> biti u skladu s propisanim pravilima i procedurama. U slučaju promjena u organizaciji ili zakonskoj regulativi, sustav je potrebno odmah uskladiti s novonastalim promjenama. Da bi se osiguralo trajna usklađenost sustava, propisane su redovite provjere usklađenosti koje se provode u skladu s  Procedurom</w:t>
      </w:r>
      <w:r w:rsidR="00EF4166">
        <w:t xml:space="preserve"> za provedbu redovite provjere usklađenosti</w:t>
      </w:r>
      <w:r>
        <w:t>.</w:t>
      </w:r>
    </w:p>
    <w:p w:rsidR="00C008F0" w:rsidRDefault="00C008F0" w:rsidP="00C008F0">
      <w:pPr>
        <w:pStyle w:val="Naslov2"/>
      </w:pPr>
      <w:bookmarkStart w:id="19" w:name="_Toc9675758"/>
      <w:r>
        <w:t>Organizacijske i tehničke mjere zaštite osobnih podataka</w:t>
      </w:r>
      <w:bookmarkEnd w:id="19"/>
    </w:p>
    <w:p w:rsidR="00C008F0" w:rsidRDefault="00C008F0" w:rsidP="00954BD7">
      <w:pPr>
        <w:pStyle w:val="StandardWeb"/>
        <w:spacing w:after="0" w:afterAutospacing="0"/>
        <w:jc w:val="both"/>
        <w:rPr>
          <w:rFonts w:ascii="Calibri" w:hAnsi="Calibri" w:cs="Arial"/>
          <w:sz w:val="22"/>
          <w:szCs w:val="22"/>
        </w:rPr>
      </w:pPr>
      <w:r>
        <w:rPr>
          <w:rFonts w:ascii="Calibri" w:hAnsi="Calibri" w:cs="Arial"/>
          <w:sz w:val="22"/>
          <w:szCs w:val="22"/>
        </w:rPr>
        <w:t xml:space="preserve">Da bi se izbjegao neovlašteni pristup osobnim podacima, podaci u pisanom obliku čuvaju se u </w:t>
      </w:r>
      <w:proofErr w:type="spellStart"/>
      <w:r>
        <w:rPr>
          <w:rFonts w:ascii="Calibri" w:hAnsi="Calibri" w:cs="Arial"/>
          <w:sz w:val="22"/>
          <w:szCs w:val="22"/>
        </w:rPr>
        <w:t>registratorima</w:t>
      </w:r>
      <w:proofErr w:type="spellEnd"/>
      <w:r>
        <w:rPr>
          <w:rFonts w:ascii="Calibri" w:hAnsi="Calibri" w:cs="Arial"/>
          <w:sz w:val="22"/>
          <w:szCs w:val="22"/>
        </w:rPr>
        <w:t xml:space="preserve">, </w:t>
      </w:r>
      <w:r w:rsidR="00DE34C3">
        <w:rPr>
          <w:rFonts w:ascii="Calibri" w:hAnsi="Calibri" w:cs="Arial"/>
          <w:sz w:val="22"/>
          <w:szCs w:val="22"/>
        </w:rPr>
        <w:t xml:space="preserve">u sefovima ili </w:t>
      </w:r>
      <w:r>
        <w:rPr>
          <w:rFonts w:ascii="Calibri" w:hAnsi="Calibri" w:cs="Arial"/>
          <w:sz w:val="22"/>
          <w:szCs w:val="22"/>
        </w:rPr>
        <w:t>zaključanim ormarima, u prostorijama koje se zaključavaju</w:t>
      </w:r>
      <w:r w:rsidR="00F9178E">
        <w:rPr>
          <w:rFonts w:ascii="Calibri" w:hAnsi="Calibri" w:cs="Arial"/>
          <w:sz w:val="22"/>
          <w:szCs w:val="22"/>
        </w:rPr>
        <w:t xml:space="preserve"> i kojima </w:t>
      </w:r>
      <w:r>
        <w:rPr>
          <w:rFonts w:ascii="Calibri" w:hAnsi="Calibri" w:cs="Arial"/>
          <w:sz w:val="22"/>
          <w:szCs w:val="22"/>
        </w:rPr>
        <w:t xml:space="preserve">imaju </w:t>
      </w:r>
      <w:r w:rsidR="00F9178E">
        <w:rPr>
          <w:rFonts w:ascii="Calibri" w:hAnsi="Calibri" w:cs="Arial"/>
          <w:sz w:val="22"/>
          <w:szCs w:val="22"/>
        </w:rPr>
        <w:t xml:space="preserve">pristup </w:t>
      </w:r>
      <w:r>
        <w:rPr>
          <w:rFonts w:ascii="Calibri" w:hAnsi="Calibri" w:cs="Arial"/>
          <w:sz w:val="22"/>
          <w:szCs w:val="22"/>
        </w:rPr>
        <w:t>samo ovlaštene osobe.</w:t>
      </w:r>
      <w:r w:rsidR="00BF5BE0">
        <w:rPr>
          <w:rFonts w:ascii="Calibri" w:hAnsi="Calibri" w:cs="Arial"/>
          <w:sz w:val="22"/>
          <w:szCs w:val="22"/>
        </w:rPr>
        <w:t xml:space="preserve"> </w:t>
      </w:r>
    </w:p>
    <w:p w:rsidR="00EE7D7A" w:rsidRDefault="00F9178E" w:rsidP="00954BD7">
      <w:pPr>
        <w:pStyle w:val="StandardWeb"/>
        <w:spacing w:after="0" w:afterAutospacing="0"/>
        <w:jc w:val="both"/>
        <w:rPr>
          <w:rFonts w:ascii="Calibri" w:hAnsi="Calibri" w:cs="Arial"/>
          <w:sz w:val="22"/>
          <w:szCs w:val="22"/>
        </w:rPr>
      </w:pPr>
      <w:r>
        <w:rPr>
          <w:rFonts w:ascii="Calibri" w:hAnsi="Calibri" w:cs="Arial"/>
          <w:sz w:val="22"/>
          <w:szCs w:val="22"/>
        </w:rPr>
        <w:t xml:space="preserve">Pristup osobnim podacima koji su pohranjeni u elektroničkom obliku dozvoljen je samo ovlaštenim osobama uz korištenje korisničkog imena i lozinke. </w:t>
      </w:r>
      <w:r w:rsidR="00EE7D7A">
        <w:rPr>
          <w:rFonts w:ascii="Calibri" w:hAnsi="Calibri" w:cs="Arial"/>
          <w:sz w:val="22"/>
          <w:szCs w:val="22"/>
        </w:rPr>
        <w:t xml:space="preserve">Voditelj obrade dužan je voditi računa da </w:t>
      </w:r>
      <w:r w:rsidR="00BF5BE0">
        <w:rPr>
          <w:rFonts w:ascii="Calibri" w:hAnsi="Calibri" w:cs="Arial"/>
          <w:sz w:val="22"/>
          <w:szCs w:val="22"/>
        </w:rPr>
        <w:t>pristup osobnim podacima imaju samo ovlaštene osobe i to najmanje na način:</w:t>
      </w:r>
    </w:p>
    <w:p w:rsidR="00BF5BE0" w:rsidRDefault="00BF5BE0" w:rsidP="00BF5BE0">
      <w:pPr>
        <w:pStyle w:val="StandardWeb"/>
        <w:numPr>
          <w:ilvl w:val="0"/>
          <w:numId w:val="37"/>
        </w:numPr>
        <w:spacing w:before="0" w:beforeAutospacing="0" w:after="0" w:afterAutospacing="0"/>
        <w:jc w:val="both"/>
        <w:rPr>
          <w:rFonts w:ascii="Calibri" w:hAnsi="Calibri" w:cs="Arial"/>
          <w:sz w:val="22"/>
          <w:szCs w:val="22"/>
        </w:rPr>
      </w:pPr>
      <w:r>
        <w:rPr>
          <w:rFonts w:ascii="Calibri" w:hAnsi="Calibri" w:cs="Arial"/>
          <w:sz w:val="22"/>
          <w:szCs w:val="22"/>
        </w:rPr>
        <w:t>da redovito mijenja lozinke koje služe za otključavanje računala i to najmanje jednom u tri mjeseca,</w:t>
      </w:r>
    </w:p>
    <w:p w:rsidR="00BF5BE0" w:rsidRDefault="00BF5BE0" w:rsidP="00BF5BE0">
      <w:pPr>
        <w:pStyle w:val="StandardWeb"/>
        <w:numPr>
          <w:ilvl w:val="0"/>
          <w:numId w:val="37"/>
        </w:numPr>
        <w:spacing w:before="0" w:beforeAutospacing="0" w:after="0" w:afterAutospacing="0"/>
        <w:jc w:val="both"/>
        <w:rPr>
          <w:rFonts w:ascii="Calibri" w:hAnsi="Calibri" w:cs="Arial"/>
          <w:sz w:val="22"/>
          <w:szCs w:val="22"/>
        </w:rPr>
      </w:pPr>
      <w:r>
        <w:rPr>
          <w:rFonts w:ascii="Calibri" w:hAnsi="Calibri" w:cs="Arial"/>
          <w:sz w:val="22"/>
          <w:szCs w:val="22"/>
        </w:rPr>
        <w:t>da se lozinke za otključavanje računala čuvaju na siguran način i da pristup istima imaju samo osobe koje Voditelj obrade zaduži odlukom,</w:t>
      </w:r>
    </w:p>
    <w:p w:rsidR="00BF5BE0" w:rsidRDefault="00BF5BE0" w:rsidP="00BF5BE0">
      <w:pPr>
        <w:pStyle w:val="StandardWeb"/>
        <w:numPr>
          <w:ilvl w:val="0"/>
          <w:numId w:val="37"/>
        </w:numPr>
        <w:spacing w:before="0" w:beforeAutospacing="0" w:after="0" w:afterAutospacing="0"/>
        <w:jc w:val="both"/>
        <w:rPr>
          <w:rFonts w:ascii="Calibri" w:hAnsi="Calibri" w:cs="Arial"/>
          <w:sz w:val="22"/>
          <w:szCs w:val="22"/>
        </w:rPr>
      </w:pPr>
      <w:r>
        <w:rPr>
          <w:rFonts w:ascii="Calibri" w:hAnsi="Calibri" w:cs="Arial"/>
          <w:sz w:val="22"/>
          <w:szCs w:val="22"/>
        </w:rPr>
        <w:t>da lozinke po broju znakova i kompleksnosti osiguravaju što veću razinu sigurnosti,</w:t>
      </w:r>
    </w:p>
    <w:p w:rsidR="00BF5BE0" w:rsidRDefault="00BF5BE0" w:rsidP="00BF5BE0">
      <w:pPr>
        <w:pStyle w:val="StandardWeb"/>
        <w:numPr>
          <w:ilvl w:val="0"/>
          <w:numId w:val="37"/>
        </w:numPr>
        <w:spacing w:before="0" w:beforeAutospacing="0" w:after="0" w:afterAutospacing="0"/>
        <w:jc w:val="both"/>
        <w:rPr>
          <w:rFonts w:ascii="Calibri" w:hAnsi="Calibri" w:cs="Arial"/>
          <w:sz w:val="22"/>
          <w:szCs w:val="22"/>
        </w:rPr>
      </w:pPr>
      <w:r>
        <w:rPr>
          <w:rFonts w:ascii="Calibri" w:hAnsi="Calibri" w:cs="Arial"/>
          <w:sz w:val="22"/>
          <w:szCs w:val="22"/>
        </w:rPr>
        <w:t>da onemogući da se istekle lozinke ponovo koriste,</w:t>
      </w:r>
    </w:p>
    <w:p w:rsidR="00BF5BE0" w:rsidRDefault="00BF5BE0" w:rsidP="00BF5BE0">
      <w:pPr>
        <w:pStyle w:val="StandardWeb"/>
        <w:numPr>
          <w:ilvl w:val="0"/>
          <w:numId w:val="37"/>
        </w:numPr>
        <w:spacing w:before="0" w:beforeAutospacing="0" w:after="0" w:afterAutospacing="0"/>
        <w:jc w:val="both"/>
        <w:rPr>
          <w:rFonts w:ascii="Calibri" w:hAnsi="Calibri" w:cs="Arial"/>
          <w:sz w:val="22"/>
          <w:szCs w:val="22"/>
        </w:rPr>
      </w:pPr>
      <w:r>
        <w:rPr>
          <w:rFonts w:ascii="Calibri" w:hAnsi="Calibri" w:cs="Arial"/>
          <w:sz w:val="22"/>
          <w:szCs w:val="22"/>
        </w:rPr>
        <w:t>da postoji sustav koji će upozoriti Voditelja obrade u slučaju neovlaštenog pristupa osobnim podacima,</w:t>
      </w:r>
    </w:p>
    <w:p w:rsidR="00BF5BE0" w:rsidRDefault="00BF5BE0" w:rsidP="00BF5BE0">
      <w:pPr>
        <w:pStyle w:val="StandardWeb"/>
        <w:numPr>
          <w:ilvl w:val="0"/>
          <w:numId w:val="37"/>
        </w:numPr>
        <w:spacing w:before="0" w:beforeAutospacing="0" w:after="0" w:afterAutospacing="0"/>
        <w:jc w:val="both"/>
        <w:rPr>
          <w:rFonts w:ascii="Calibri" w:hAnsi="Calibri" w:cs="Arial"/>
          <w:sz w:val="22"/>
          <w:szCs w:val="22"/>
        </w:rPr>
      </w:pPr>
      <w:r>
        <w:rPr>
          <w:rFonts w:ascii="Calibri" w:hAnsi="Calibri" w:cs="Arial"/>
          <w:sz w:val="22"/>
          <w:szCs w:val="22"/>
        </w:rPr>
        <w:t>da se nakon određenog broja pokušaja unošenja netočne lozinke računalo automatski zaključa.</w:t>
      </w:r>
    </w:p>
    <w:p w:rsidR="00F9178E" w:rsidRDefault="00F9178E" w:rsidP="00954BD7">
      <w:pPr>
        <w:pStyle w:val="StandardWeb"/>
        <w:spacing w:after="0" w:afterAutospacing="0"/>
        <w:jc w:val="both"/>
        <w:rPr>
          <w:rFonts w:ascii="Calibri" w:hAnsi="Calibri" w:cs="Arial"/>
          <w:sz w:val="22"/>
          <w:szCs w:val="22"/>
        </w:rPr>
      </w:pPr>
      <w:r>
        <w:rPr>
          <w:rFonts w:ascii="Calibri" w:hAnsi="Calibri" w:cs="Arial"/>
          <w:sz w:val="22"/>
          <w:szCs w:val="22"/>
        </w:rPr>
        <w:lastRenderedPageBreak/>
        <w:t>Redovito, najmanje jednom tjedno, izrađuje se zaštitna kopija podataka</w:t>
      </w:r>
      <w:r w:rsidR="00BF5BE0">
        <w:rPr>
          <w:rFonts w:ascii="Calibri" w:hAnsi="Calibri" w:cs="Arial"/>
          <w:sz w:val="22"/>
          <w:szCs w:val="22"/>
        </w:rPr>
        <w:t xml:space="preserve"> na prenosive memorije i </w:t>
      </w:r>
      <w:r>
        <w:rPr>
          <w:rFonts w:ascii="Calibri" w:hAnsi="Calibri" w:cs="Arial"/>
          <w:sz w:val="22"/>
          <w:szCs w:val="22"/>
        </w:rPr>
        <w:t xml:space="preserve"> pohranjuje na drugoj lokaciji. Voditelj obrade obvezuje se imenovati osobu zaduženu za izradu zaštite podataka.</w:t>
      </w:r>
    </w:p>
    <w:p w:rsidR="00F9178E" w:rsidRDefault="00F9178E" w:rsidP="00954BD7">
      <w:pPr>
        <w:pStyle w:val="StandardWeb"/>
        <w:spacing w:after="0" w:afterAutospacing="0"/>
        <w:jc w:val="both"/>
        <w:rPr>
          <w:rFonts w:ascii="Calibri" w:hAnsi="Calibri" w:cs="Arial"/>
          <w:sz w:val="22"/>
          <w:szCs w:val="22"/>
        </w:rPr>
      </w:pPr>
      <w:r>
        <w:rPr>
          <w:rFonts w:ascii="Calibri" w:hAnsi="Calibri" w:cs="Arial"/>
          <w:sz w:val="22"/>
          <w:szCs w:val="22"/>
        </w:rPr>
        <w:t xml:space="preserve">Na serveru i svim računalima </w:t>
      </w:r>
      <w:r w:rsidR="00BF5BE0">
        <w:rPr>
          <w:rFonts w:ascii="Calibri" w:hAnsi="Calibri" w:cs="Arial"/>
          <w:sz w:val="22"/>
          <w:szCs w:val="22"/>
        </w:rPr>
        <w:t xml:space="preserve">Voditelj obrade dužan je </w:t>
      </w:r>
      <w:r>
        <w:rPr>
          <w:rFonts w:ascii="Calibri" w:hAnsi="Calibri" w:cs="Arial"/>
          <w:sz w:val="22"/>
          <w:szCs w:val="22"/>
        </w:rPr>
        <w:t>instalira</w:t>
      </w:r>
      <w:r w:rsidR="00BF5BE0">
        <w:rPr>
          <w:rFonts w:ascii="Calibri" w:hAnsi="Calibri" w:cs="Arial"/>
          <w:sz w:val="22"/>
          <w:szCs w:val="22"/>
        </w:rPr>
        <w:t xml:space="preserve">ti </w:t>
      </w:r>
      <w:r>
        <w:rPr>
          <w:rFonts w:ascii="Calibri" w:hAnsi="Calibri" w:cs="Arial"/>
          <w:sz w:val="22"/>
          <w:szCs w:val="22"/>
        </w:rPr>
        <w:t>antivirusni program koji se</w:t>
      </w:r>
      <w:r w:rsidR="00C16C43">
        <w:rPr>
          <w:rFonts w:ascii="Calibri" w:hAnsi="Calibri" w:cs="Arial"/>
          <w:sz w:val="22"/>
          <w:szCs w:val="22"/>
        </w:rPr>
        <w:t xml:space="preserve"> redovito obnavlja. Svi radnici koji u radu koriste računala upoznati su sa osnovama sigurnog rada na računalima, obvezom da se ne otvaraju e-mail poruke nepoznatih pošiljatelja i sumnjivog sadržaja, i obvezom da se koristi samo licencirani softver koji odobri nadležna osoba Voditelja obrade.</w:t>
      </w:r>
    </w:p>
    <w:p w:rsidR="00271B2E" w:rsidRDefault="00271B2E" w:rsidP="00271B2E">
      <w:pPr>
        <w:pStyle w:val="Naslov2"/>
      </w:pPr>
      <w:bookmarkStart w:id="20" w:name="_Toc9675759"/>
      <w:r>
        <w:t>Kontrola nadzornog tijela</w:t>
      </w:r>
      <w:bookmarkEnd w:id="20"/>
    </w:p>
    <w:p w:rsidR="00271B2E" w:rsidRPr="008E69B8" w:rsidRDefault="00271B2E" w:rsidP="007A3B7F">
      <w:r>
        <w:t>U slučaju kontrole od strane nadzornog tijela (AZOP – Agencija za zaštitu osobnih podataka)</w:t>
      </w:r>
      <w:r w:rsidR="007A3B7F">
        <w:t xml:space="preserve"> daju im se na uvid sve tražene informacije vezane uz postupanje u vezi s Općom uredbom o zaštiti podataka. Službenik za zaštitu podataka ima obvezu suradnje s nadzornim tijelom i radi na rješavanju svih eventualnih problema.</w:t>
      </w:r>
    </w:p>
    <w:p w:rsidR="00AF16A4" w:rsidRDefault="0055055E" w:rsidP="00B5046B">
      <w:pPr>
        <w:pStyle w:val="Naslov1"/>
      </w:pPr>
      <w:bookmarkStart w:id="21" w:name="_Toc9675760"/>
      <w:r>
        <w:t>DUŽNOSTI I ODGOVORNOSTI</w:t>
      </w:r>
      <w:bookmarkEnd w:id="21"/>
    </w:p>
    <w:p w:rsidR="0055055E" w:rsidRDefault="000F2C7F" w:rsidP="0055055E">
      <w:pPr>
        <w:pStyle w:val="Naslov2"/>
      </w:pPr>
      <w:bookmarkStart w:id="22" w:name="_Toc9675761"/>
      <w:r>
        <w:t>Voditelj obrade</w:t>
      </w:r>
      <w:bookmarkEnd w:id="22"/>
    </w:p>
    <w:p w:rsidR="000F2C7F" w:rsidRDefault="000F2C7F" w:rsidP="000F2C7F">
      <w:r>
        <w:t>Voditelj obrade dužan je poduzimati tehničke, kadrovske i organizacijske mjere zaštite osobnih podataka koje su potrebne da bi se osobni podaci zaštitili od slučajnog gubitka ili uništenja, kao i od neovlaštenog pristupa, nedopuštene promjene, nedopuštenog objavljivanja i svake drugo zloupotrebe, te utvrditi obvezu osoba koje provode obradu osobnih podataka, na čuvanje tajnosti podataka odnosno potpisivanje Izjave o povjerljivosti.</w:t>
      </w:r>
    </w:p>
    <w:p w:rsidR="000F2C7F" w:rsidRDefault="000F2C7F" w:rsidP="000F2C7F">
      <w:r>
        <w:t>Voditelj obrade obvezuje se</w:t>
      </w:r>
      <w:r w:rsidR="00BA7021">
        <w:t>, vezano uz obradu osobnih podataka, koristiti</w:t>
      </w:r>
      <w:r>
        <w:t xml:space="preserve"> usluge </w:t>
      </w:r>
      <w:r w:rsidR="00BA7021">
        <w:t xml:space="preserve">provjerenih dobavljača koji su se također obvezali na poduzimanje adekvatnih mjera zaštite osobnih podataka, uključujući i potpisivanje izjave o povjerljivosti za zaposlenike dobavljača koji na bilo koji način obrađuju ili mogu pristupiti podacima Voditelja obrade. </w:t>
      </w:r>
    </w:p>
    <w:p w:rsidR="00D12320" w:rsidRDefault="00D12320" w:rsidP="000F2C7F">
      <w:r>
        <w:t>Voditelj obrade će:</w:t>
      </w:r>
    </w:p>
    <w:p w:rsidR="00D12320" w:rsidRDefault="00D12320" w:rsidP="00D12320">
      <w:pPr>
        <w:pStyle w:val="Odlomakpopisa"/>
        <w:numPr>
          <w:ilvl w:val="0"/>
          <w:numId w:val="32"/>
        </w:numPr>
      </w:pPr>
      <w:r>
        <w:t>pružiti aktivnu potporu visokog rukovodstva službeniku za zaštitu podataka;</w:t>
      </w:r>
    </w:p>
    <w:p w:rsidR="00D12320" w:rsidRDefault="00D12320" w:rsidP="00D12320">
      <w:pPr>
        <w:pStyle w:val="Odlomakpopisa"/>
        <w:numPr>
          <w:ilvl w:val="0"/>
          <w:numId w:val="32"/>
        </w:numPr>
      </w:pPr>
      <w:r>
        <w:t>omogućiti službeniku za zaštitu podataka nužan pristup ostalim službama, kao što su ljudski resursi, pravna služba, informacijske tehnologije, sigurnost, itd., kako bi službenik za zaštitu podataka od tih službi dobio neophodnu potporu, doprinos i informacije;</w:t>
      </w:r>
    </w:p>
    <w:p w:rsidR="00D12320" w:rsidRDefault="00D12320" w:rsidP="00D12320">
      <w:pPr>
        <w:pStyle w:val="Odlomakpopisa"/>
        <w:numPr>
          <w:ilvl w:val="0"/>
          <w:numId w:val="32"/>
        </w:numPr>
      </w:pPr>
      <w:r>
        <w:t>informirati službenika za zaštitu podataka o svim promjenama u organizaciji koje bi mogle imati utjecaj na zaštitu osobnih podataka.</w:t>
      </w:r>
    </w:p>
    <w:p w:rsidR="00FF7E0E" w:rsidRDefault="004678B3" w:rsidP="00FF7E0E">
      <w:r>
        <w:t xml:space="preserve">Voditelj obrade donosi </w:t>
      </w:r>
      <w:r w:rsidR="00E97835">
        <w:t>O</w:t>
      </w:r>
      <w:r>
        <w:t xml:space="preserve">dluku o </w:t>
      </w:r>
      <w:r w:rsidR="00E97835">
        <w:t xml:space="preserve">imenovanju </w:t>
      </w:r>
      <w:r>
        <w:t>osoba zaduženi</w:t>
      </w:r>
      <w:r w:rsidR="00E97835">
        <w:t>h</w:t>
      </w:r>
      <w:r>
        <w:t xml:space="preserve"> za obradu i zaštitu svih osobnih podataka koji se obrađuju i postupanje vezano uz ostvarivanje prava ispitanika iz </w:t>
      </w:r>
      <w:r w:rsidR="00BE0452">
        <w:t>točki</w:t>
      </w:r>
      <w:r>
        <w:t xml:space="preserve"> 3.1.</w:t>
      </w:r>
      <w:r w:rsidR="00E97835">
        <w:t>,</w:t>
      </w:r>
      <w:r>
        <w:t xml:space="preserve"> 3.2.</w:t>
      </w:r>
      <w:r w:rsidR="00DE34C3">
        <w:t xml:space="preserve">, </w:t>
      </w:r>
      <w:r w:rsidR="00E97835">
        <w:t>3.3.</w:t>
      </w:r>
      <w:r w:rsidR="00DE34C3">
        <w:t xml:space="preserve"> i 3.4.</w:t>
      </w:r>
      <w:r>
        <w:t xml:space="preserve"> ovog Pravilnika.</w:t>
      </w:r>
    </w:p>
    <w:p w:rsidR="00C63315" w:rsidRDefault="00C63315" w:rsidP="00C63315">
      <w:pPr>
        <w:pStyle w:val="Naslov2"/>
      </w:pPr>
      <w:bookmarkStart w:id="23" w:name="_Toc9675762"/>
      <w:r>
        <w:t>Izvršitelj obrade</w:t>
      </w:r>
      <w:bookmarkEnd w:id="23"/>
    </w:p>
    <w:p w:rsidR="00C63315" w:rsidRDefault="00C63315" w:rsidP="00C63315">
      <w:pPr>
        <w:rPr>
          <w:rFonts w:ascii="Calibri" w:hAnsi="Calibri" w:cs="Courier New"/>
        </w:rPr>
      </w:pPr>
      <w:r>
        <w:rPr>
          <w:rFonts w:ascii="Calibri" w:hAnsi="Calibri" w:cs="Courier New"/>
        </w:rPr>
        <w:t>Obrade osobnih podataka koje provod</w:t>
      </w:r>
      <w:r w:rsidR="00C008F0">
        <w:rPr>
          <w:rFonts w:ascii="Calibri" w:hAnsi="Calibri" w:cs="Courier New"/>
        </w:rPr>
        <w:t>i</w:t>
      </w:r>
      <w:r>
        <w:rPr>
          <w:rFonts w:ascii="Calibri" w:hAnsi="Calibri" w:cs="Courier New"/>
        </w:rPr>
        <w:t xml:space="preserve"> Izvršitelj obrad</w:t>
      </w:r>
      <w:r w:rsidR="00C008F0">
        <w:rPr>
          <w:rFonts w:ascii="Calibri" w:hAnsi="Calibri" w:cs="Courier New"/>
        </w:rPr>
        <w:t>e</w:t>
      </w:r>
      <w:r>
        <w:rPr>
          <w:rFonts w:ascii="Calibri" w:hAnsi="Calibri" w:cs="Courier New"/>
        </w:rPr>
        <w:t xml:space="preserve"> uređuju se ugovorom između Voditelja obrade i Izvršitelja obrade. U ugovoru su definirane obrade koje provodi Izvršitelj obrade, svrha obrade i trajanje obrade, te obveze i prava Izvršitelja obrade i Voditelja obrade. </w:t>
      </w:r>
    </w:p>
    <w:p w:rsidR="00C63315" w:rsidRPr="00C63315" w:rsidRDefault="00C63315" w:rsidP="00C63315">
      <w:r>
        <w:rPr>
          <w:rFonts w:ascii="Calibri" w:hAnsi="Calibri" w:cs="Courier New"/>
        </w:rPr>
        <w:lastRenderedPageBreak/>
        <w:t>Izvršitelj</w:t>
      </w:r>
      <w:r>
        <w:rPr>
          <w:rFonts w:ascii="Calibri" w:hAnsi="Calibri" w:cs="Courier New"/>
          <w:color w:val="FF0000"/>
        </w:rPr>
        <w:t xml:space="preserve"> </w:t>
      </w:r>
      <w:r>
        <w:rPr>
          <w:rFonts w:ascii="Calibri" w:hAnsi="Calibri" w:cs="Courier New"/>
        </w:rPr>
        <w:t xml:space="preserve">obrade </w:t>
      </w:r>
      <w:r w:rsidR="00C008F0">
        <w:rPr>
          <w:rFonts w:ascii="Calibri" w:hAnsi="Calibri" w:cs="Courier New"/>
        </w:rPr>
        <w:t xml:space="preserve">u ugovoru </w:t>
      </w:r>
      <w:r>
        <w:rPr>
          <w:rFonts w:ascii="Calibri" w:hAnsi="Calibri" w:cs="Courier New"/>
        </w:rPr>
        <w:t>jamč</w:t>
      </w:r>
      <w:r w:rsidR="00C008F0">
        <w:rPr>
          <w:rFonts w:ascii="Calibri" w:hAnsi="Calibri" w:cs="Courier New"/>
        </w:rPr>
        <w:t>i</w:t>
      </w:r>
      <w:r>
        <w:rPr>
          <w:rFonts w:ascii="Calibri" w:hAnsi="Calibri" w:cs="Courier New"/>
        </w:rPr>
        <w:t xml:space="preserve"> provedbu odgovarajućih tehničkih i organizacijskih mjera </w:t>
      </w:r>
      <w:r w:rsidR="00C008F0">
        <w:rPr>
          <w:rFonts w:ascii="Calibri" w:hAnsi="Calibri" w:cs="Courier New"/>
        </w:rPr>
        <w:t xml:space="preserve">zaštite podataka.  </w:t>
      </w:r>
    </w:p>
    <w:p w:rsidR="000F2C7F" w:rsidRPr="000F2C7F" w:rsidRDefault="000F2C7F" w:rsidP="000F2C7F">
      <w:pPr>
        <w:pStyle w:val="Naslov2"/>
      </w:pPr>
      <w:bookmarkStart w:id="24" w:name="_Toc9675763"/>
      <w:r>
        <w:t>Službenik za zaštitu osobnih podataka</w:t>
      </w:r>
      <w:bookmarkEnd w:id="24"/>
      <w:r>
        <w:t xml:space="preserve">  </w:t>
      </w:r>
    </w:p>
    <w:p w:rsidR="00B22BF1" w:rsidRDefault="00DE34C3" w:rsidP="00DE34C3">
      <w:r>
        <w:t xml:space="preserve">Voditelj obrade će imenovati službenika za zaštitu osobnih podataka. </w:t>
      </w:r>
      <w:r w:rsidR="00B22BF1">
        <w:t>Službenik za zaštitu podataka ne smije biti u sukobu interesa u odnosu na ostale moguće zadatke i dužnosti</w:t>
      </w:r>
      <w:r w:rsidR="002804CD">
        <w:t xml:space="preserve"> koje obavlja</w:t>
      </w:r>
      <w:r w:rsidR="00B22BF1">
        <w:t xml:space="preserve">. </w:t>
      </w:r>
      <w:r>
        <w:t xml:space="preserve">Službenik za zaštitu podataka može biti </w:t>
      </w:r>
      <w:r w:rsidR="002804CD">
        <w:t xml:space="preserve">pravna osoba ili fizička </w:t>
      </w:r>
      <w:r>
        <w:t xml:space="preserve">osoba koja nije zaposlenik Voditelja obrade. Službenik za zaštitu podataka </w:t>
      </w:r>
      <w:r w:rsidR="00B22BF1">
        <w:t xml:space="preserve">isključivo </w:t>
      </w:r>
      <w:r>
        <w:t xml:space="preserve">odgovara odgovornoj osobi Voditelja obrade. </w:t>
      </w:r>
    </w:p>
    <w:p w:rsidR="00DE34C3" w:rsidRDefault="00DE34C3" w:rsidP="00DE34C3">
      <w:r>
        <w:t xml:space="preserve">Voditelj obrade dužan je javno objaviti kontakt podatke službenika za zaštitu osobnih podataka na svojim web stranicama i na svaki drugi prikladni način. Službenik za zaštitu osobnih podataka dužan je čuvati povjerljivost svih informacija koje sazna u obavljanju svoje dužnosti. </w:t>
      </w:r>
    </w:p>
    <w:p w:rsidR="00B6340C" w:rsidRDefault="00B6340C" w:rsidP="00BD665D">
      <w:r>
        <w:t>Službenik za zaštitu podataka obavlja slijedeće zadaće:</w:t>
      </w:r>
    </w:p>
    <w:p w:rsidR="00BD665D" w:rsidRDefault="00BD665D" w:rsidP="00B6340C">
      <w:pPr>
        <w:pStyle w:val="Odlomakpopisa"/>
        <w:numPr>
          <w:ilvl w:val="0"/>
          <w:numId w:val="28"/>
        </w:numPr>
      </w:pPr>
      <w:r>
        <w:t>usklađivanje dokumentacije vezane uz Uredbu s novonastalim promjenama u</w:t>
      </w:r>
      <w:r w:rsidR="00B6340C">
        <w:t xml:space="preserve"> </w:t>
      </w:r>
      <w:r>
        <w:t>organizaciji ili zakonskoj regulativi;</w:t>
      </w:r>
    </w:p>
    <w:p w:rsidR="00BD665D" w:rsidRDefault="004B7613" w:rsidP="00B6340C">
      <w:pPr>
        <w:pStyle w:val="Odlomakpopisa"/>
        <w:numPr>
          <w:ilvl w:val="0"/>
          <w:numId w:val="28"/>
        </w:numPr>
      </w:pPr>
      <w:r>
        <w:t>informiranje i savjetovanje V</w:t>
      </w:r>
      <w:r w:rsidR="00BD665D">
        <w:t>oditelja/izvršitelja obrade o njihovoj obvezi vezano</w:t>
      </w:r>
      <w:r w:rsidR="00B6340C">
        <w:t xml:space="preserve"> </w:t>
      </w:r>
      <w:r w:rsidR="00BD665D">
        <w:t>uz Uredbu;</w:t>
      </w:r>
    </w:p>
    <w:p w:rsidR="00BD665D" w:rsidRDefault="00BD665D" w:rsidP="00B6340C">
      <w:pPr>
        <w:pStyle w:val="Odlomakpopisa"/>
        <w:numPr>
          <w:ilvl w:val="0"/>
          <w:numId w:val="28"/>
        </w:numPr>
      </w:pPr>
      <w:r>
        <w:t>nadziranje da postupanje sa osobnim podacima bude u skladu s Uredbom;</w:t>
      </w:r>
    </w:p>
    <w:p w:rsidR="00BD665D" w:rsidRDefault="00BD665D" w:rsidP="00B6340C">
      <w:pPr>
        <w:pStyle w:val="Odlomakpopisa"/>
        <w:numPr>
          <w:ilvl w:val="0"/>
          <w:numId w:val="28"/>
        </w:numPr>
      </w:pPr>
      <w:r>
        <w:t>dizanje razine svijesti i podučavanje o značaju zaštite osobnih podataka;</w:t>
      </w:r>
    </w:p>
    <w:p w:rsidR="00BD665D" w:rsidRDefault="00BD665D" w:rsidP="00B6340C">
      <w:pPr>
        <w:pStyle w:val="Odlomakpopisa"/>
        <w:numPr>
          <w:ilvl w:val="0"/>
          <w:numId w:val="28"/>
        </w:numPr>
      </w:pPr>
      <w:r>
        <w:t>pružanje savjeta vezano uz procjenu rizika na zaštitu osobnih podataka;</w:t>
      </w:r>
    </w:p>
    <w:p w:rsidR="00BD665D" w:rsidRDefault="00BD665D" w:rsidP="00B6340C">
      <w:pPr>
        <w:pStyle w:val="Odlomakpopisa"/>
        <w:numPr>
          <w:ilvl w:val="0"/>
          <w:numId w:val="28"/>
        </w:numPr>
      </w:pPr>
      <w:r>
        <w:t>po potrebi suradnja sa nadzornim tijelom za zaštitu osobnih podataka (AZOP)</w:t>
      </w:r>
      <w:r w:rsidR="00B6340C">
        <w:t>.</w:t>
      </w:r>
    </w:p>
    <w:p w:rsidR="00BA7021" w:rsidRDefault="002804CD" w:rsidP="00BA7021">
      <w:pPr>
        <w:pStyle w:val="Naslov2"/>
      </w:pPr>
      <w:bookmarkStart w:id="25" w:name="_Toc9675764"/>
      <w:r>
        <w:t>Z</w:t>
      </w:r>
      <w:r w:rsidR="00BA7021">
        <w:t>aposlenici</w:t>
      </w:r>
      <w:bookmarkEnd w:id="25"/>
    </w:p>
    <w:p w:rsidR="00D12320" w:rsidRDefault="00BA7021" w:rsidP="00BA7021">
      <w:r>
        <w:t>Svi zaposlenici Voditelja obrade dužni su u svom djelokrugu rada i odgovornosti postupati u skladu</w:t>
      </w:r>
      <w:r w:rsidR="00D854E4">
        <w:t xml:space="preserve"> s ovim Pravilnikom i potpisanoj Izjavi</w:t>
      </w:r>
      <w:r>
        <w:t xml:space="preserve"> o povjerljivosti</w:t>
      </w:r>
      <w:r w:rsidR="00D12320">
        <w:t xml:space="preserve"> i postupanju u slučaju povrede osobnih podataka</w:t>
      </w:r>
      <w:r>
        <w:t xml:space="preserve">. </w:t>
      </w:r>
    </w:p>
    <w:p w:rsidR="00BA7021" w:rsidRPr="00BA7021" w:rsidRDefault="00BA7021" w:rsidP="00BA7021">
      <w:r>
        <w:t>Svaku novost ili promjenu u načinu postupanja s osobnim podacima</w:t>
      </w:r>
      <w:r w:rsidR="0040685C">
        <w:t>,</w:t>
      </w:r>
      <w:r>
        <w:t xml:space="preserve"> dužni su odmah po saznanju prijaviti nadređenoj osobi</w:t>
      </w:r>
      <w:r w:rsidR="00D12320">
        <w:t xml:space="preserve"> i/ili službeniku za zaštitu podataka</w:t>
      </w:r>
      <w:r>
        <w:t>.</w:t>
      </w:r>
      <w:r w:rsidR="002B56DE">
        <w:t xml:space="preserve"> Nije dozvoljeno uvoditi bilo kakvu novu </w:t>
      </w:r>
      <w:r w:rsidR="00037DA0">
        <w:t>obradu osobnih</w:t>
      </w:r>
      <w:r w:rsidR="002B56DE">
        <w:t xml:space="preserve"> podat</w:t>
      </w:r>
      <w:r w:rsidR="00037DA0">
        <w:t>aka bez da se ta obrada prethodno evidentira u Evidenciju aktivnosti obrada osobnih podataka</w:t>
      </w:r>
      <w:r w:rsidR="00D854E4">
        <w:t>, te pod</w:t>
      </w:r>
      <w:r w:rsidR="004B7613">
        <w:t xml:space="preserve">uzmu sve predviđene sigurnosne </w:t>
      </w:r>
      <w:r w:rsidR="00D854E4">
        <w:t>mjere za tu obradu</w:t>
      </w:r>
      <w:r w:rsidR="00037DA0">
        <w:t>.</w:t>
      </w:r>
    </w:p>
    <w:p w:rsidR="00B5046B" w:rsidRDefault="00446E79" w:rsidP="00446E79">
      <w:pPr>
        <w:pStyle w:val="Naslov1"/>
      </w:pPr>
      <w:bookmarkStart w:id="26" w:name="_Toc9675765"/>
      <w:r>
        <w:t>ZAVRŠNE ODREDBE</w:t>
      </w:r>
      <w:bookmarkEnd w:id="26"/>
    </w:p>
    <w:p w:rsidR="00D42726" w:rsidRPr="00D42726" w:rsidRDefault="00D42726" w:rsidP="00D42726">
      <w:r>
        <w:t>Ovaj Pravilnik stupa na snagu danom donošenja i bit će objavljen na oglasnoj ploči</w:t>
      </w:r>
      <w:r w:rsidR="00E97835">
        <w:t xml:space="preserve"> Voditelja obrade</w:t>
      </w:r>
      <w:r>
        <w:t>.</w:t>
      </w:r>
    </w:p>
    <w:p w:rsidR="003F5D8A" w:rsidRDefault="003F5D8A"/>
    <w:sectPr w:rsidR="003F5D8A" w:rsidSect="001A71C2">
      <w:headerReference w:type="default" r:id="rId14"/>
      <w:footerReference w:type="default" r:id="rId1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088" w:rsidRDefault="00190088" w:rsidP="003F5D8A">
      <w:pPr>
        <w:spacing w:after="0" w:line="240" w:lineRule="auto"/>
      </w:pPr>
      <w:r>
        <w:separator/>
      </w:r>
    </w:p>
  </w:endnote>
  <w:endnote w:type="continuationSeparator" w:id="0">
    <w:p w:rsidR="00190088" w:rsidRDefault="00190088" w:rsidP="003F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5" w:rsidRDefault="00F60BD5" w:rsidP="00F60BD5">
    <w:pPr>
      <w:pStyle w:val="Podnoje"/>
      <w:jc w:val="center"/>
    </w:pPr>
    <w:r w:rsidRPr="00C72765">
      <w:rPr>
        <w:noProof/>
        <w:lang w:eastAsia="hr-HR"/>
      </w:rPr>
      <w:drawing>
        <wp:inline distT="0" distB="0" distL="0" distR="0" wp14:anchorId="2C6454A0" wp14:editId="200F3D84">
          <wp:extent cx="1000125" cy="397401"/>
          <wp:effectExtent l="0" t="0" r="0" b="3175"/>
          <wp:docPr id="3" name="Picture 10" descr="cid:image001.gif@01D2A24A.A5D11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id:image001.gif@01D2A24A.A5D11B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160" cy="408938"/>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5" w:rsidRDefault="00F60BD5" w:rsidP="00F60BD5">
    <w:pPr>
      <w:pStyle w:val="Podnoje"/>
      <w:jc w:val="center"/>
    </w:pPr>
    <w:r w:rsidRPr="00C72765">
      <w:rPr>
        <w:noProof/>
        <w:lang w:eastAsia="hr-HR"/>
      </w:rPr>
      <w:drawing>
        <wp:inline distT="0" distB="0" distL="0" distR="0" wp14:anchorId="7B8D53D8" wp14:editId="77D68717">
          <wp:extent cx="1000125" cy="397401"/>
          <wp:effectExtent l="0" t="0" r="0" b="3175"/>
          <wp:docPr id="5" name="Picture 4" descr="cid:image001.gif@01D2A24A.A5D11B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cid:image001.gif@01D2A24A.A5D11B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160" cy="408938"/>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5" w:rsidRDefault="00F60BD5" w:rsidP="00713BD0">
    <w:pPr>
      <w:pStyle w:val="Podnoje"/>
      <w:rPr>
        <w:noProof/>
        <w:sz w:val="20"/>
        <w:szCs w:val="20"/>
      </w:rPr>
    </w:pPr>
  </w:p>
  <w:p w:rsidR="00F60BD5" w:rsidRPr="003F5D8A" w:rsidRDefault="00F60BD5" w:rsidP="00713BD0">
    <w:pPr>
      <w:pStyle w:val="Podnoje"/>
      <w:rPr>
        <w:noProof/>
        <w:sz w:val="20"/>
        <w:szCs w:val="20"/>
      </w:rPr>
    </w:pPr>
    <w:r w:rsidRPr="00163C94">
      <w:rPr>
        <w:noProof/>
        <w:sz w:val="20"/>
        <w:szCs w:val="20"/>
      </w:rPr>
      <w:t xml:space="preserve">Copyright © 2018. ExperA, </w:t>
    </w:r>
    <w:r>
      <w:rPr>
        <w:noProof/>
        <w:sz w:val="20"/>
        <w:szCs w:val="20"/>
      </w:rPr>
      <w:t xml:space="preserve">sva prava pridržana.                                                                                     </w:t>
    </w:r>
    <w:r w:rsidRPr="00271182">
      <w:rPr>
        <w:noProof/>
        <w:sz w:val="20"/>
        <w:szCs w:val="20"/>
      </w:rPr>
      <w:t xml:space="preserve">Stranica </w:t>
    </w:r>
    <w:r w:rsidRPr="00271182">
      <w:rPr>
        <w:b/>
        <w:bCs/>
        <w:noProof/>
        <w:sz w:val="20"/>
        <w:szCs w:val="20"/>
      </w:rPr>
      <w:fldChar w:fldCharType="begin"/>
    </w:r>
    <w:r w:rsidRPr="00271182">
      <w:rPr>
        <w:b/>
        <w:bCs/>
        <w:noProof/>
        <w:sz w:val="20"/>
        <w:szCs w:val="20"/>
      </w:rPr>
      <w:instrText>PAGE  \* Arabic  \* MERGEFORMAT</w:instrText>
    </w:r>
    <w:r w:rsidRPr="00271182">
      <w:rPr>
        <w:b/>
        <w:bCs/>
        <w:noProof/>
        <w:sz w:val="20"/>
        <w:szCs w:val="20"/>
      </w:rPr>
      <w:fldChar w:fldCharType="separate"/>
    </w:r>
    <w:r w:rsidR="005B7129">
      <w:rPr>
        <w:b/>
        <w:bCs/>
        <w:noProof/>
        <w:sz w:val="20"/>
        <w:szCs w:val="20"/>
      </w:rPr>
      <w:t>2</w:t>
    </w:r>
    <w:r w:rsidRPr="00271182">
      <w:rPr>
        <w:b/>
        <w:bCs/>
        <w:noProof/>
        <w:sz w:val="20"/>
        <w:szCs w:val="20"/>
      </w:rPr>
      <w:fldChar w:fldCharType="end"/>
    </w:r>
    <w:r w:rsidRPr="00271182">
      <w:rPr>
        <w:noProof/>
        <w:sz w:val="20"/>
        <w:szCs w:val="20"/>
      </w:rPr>
      <w:t xml:space="preserve"> od </w:t>
    </w:r>
    <w:r w:rsidRPr="00271182">
      <w:rPr>
        <w:b/>
        <w:bCs/>
        <w:noProof/>
        <w:sz w:val="20"/>
        <w:szCs w:val="20"/>
      </w:rPr>
      <w:fldChar w:fldCharType="begin"/>
    </w:r>
    <w:r w:rsidRPr="00271182">
      <w:rPr>
        <w:b/>
        <w:bCs/>
        <w:noProof/>
        <w:sz w:val="20"/>
        <w:szCs w:val="20"/>
      </w:rPr>
      <w:instrText>NUMPAGES  \* Arabic  \* MERGEFORMAT</w:instrText>
    </w:r>
    <w:r w:rsidRPr="00271182">
      <w:rPr>
        <w:b/>
        <w:bCs/>
        <w:noProof/>
        <w:sz w:val="20"/>
        <w:szCs w:val="20"/>
      </w:rPr>
      <w:fldChar w:fldCharType="separate"/>
    </w:r>
    <w:r w:rsidR="005B7129">
      <w:rPr>
        <w:b/>
        <w:bCs/>
        <w:noProof/>
        <w:sz w:val="20"/>
        <w:szCs w:val="20"/>
      </w:rPr>
      <w:t>10</w:t>
    </w:r>
    <w:r w:rsidRPr="00271182">
      <w:rPr>
        <w:b/>
        <w:bCs/>
        <w:noProof/>
        <w:sz w:val="20"/>
        <w:szCs w:val="20"/>
      </w:rPr>
      <w:fldChar w:fldCharType="end"/>
    </w:r>
    <w:r>
      <w:rPr>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088" w:rsidRDefault="00190088" w:rsidP="003F5D8A">
      <w:pPr>
        <w:spacing w:after="0" w:line="240" w:lineRule="auto"/>
      </w:pPr>
      <w:r>
        <w:separator/>
      </w:r>
    </w:p>
  </w:footnote>
  <w:footnote w:type="continuationSeparator" w:id="0">
    <w:p w:rsidR="00190088" w:rsidRDefault="00190088" w:rsidP="003F5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F60BD5" w:rsidTr="00F60BD5">
      <w:tc>
        <w:tcPr>
          <w:tcW w:w="4962" w:type="dxa"/>
        </w:tcPr>
        <w:p w:rsidR="00F60BD5" w:rsidRDefault="00F60BD5" w:rsidP="00F60BD5">
          <w:pPr>
            <w:pStyle w:val="Zaglavlje"/>
            <w:tabs>
              <w:tab w:val="clear" w:pos="4536"/>
              <w:tab w:val="clear" w:pos="9072"/>
              <w:tab w:val="right" w:pos="4746"/>
            </w:tabs>
          </w:pPr>
        </w:p>
      </w:tc>
      <w:tc>
        <w:tcPr>
          <w:tcW w:w="5387" w:type="dxa"/>
        </w:tcPr>
        <w:p w:rsidR="00F60BD5" w:rsidRDefault="00F60BD5" w:rsidP="00F60BD5">
          <w:pPr>
            <w:pStyle w:val="Zaglavlje"/>
            <w:jc w:val="right"/>
          </w:pPr>
        </w:p>
      </w:tc>
    </w:tr>
  </w:tbl>
  <w:p w:rsidR="00F60BD5" w:rsidRDefault="00F60BD5">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Reetkatablice"/>
      <w:tblW w:w="10349"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5"/>
      <w:gridCol w:w="222"/>
    </w:tblGrid>
    <w:tr w:rsidR="00F60BD5" w:rsidTr="00F60BD5">
      <w:tc>
        <w:tcPr>
          <w:tcW w:w="4962" w:type="dxa"/>
        </w:tcPr>
        <w:tbl>
          <w:tblPr>
            <w:tblStyle w:val="Reetkatablice"/>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387"/>
          </w:tblGrid>
          <w:tr w:rsidR="00F60BD5" w:rsidTr="00F60BD5">
            <w:tc>
              <w:tcPr>
                <w:tcW w:w="4962" w:type="dxa"/>
              </w:tcPr>
              <w:p w:rsidR="00F60BD5" w:rsidRDefault="00F60BD5" w:rsidP="00B470A1">
                <w:pPr>
                  <w:pStyle w:val="Zaglavlje"/>
                </w:pPr>
                <w:bookmarkStart w:id="1" w:name="_Hlk512617913"/>
              </w:p>
            </w:tc>
            <w:tc>
              <w:tcPr>
                <w:tcW w:w="5387" w:type="dxa"/>
              </w:tcPr>
              <w:p w:rsidR="007577F5" w:rsidRPr="00A76F79" w:rsidRDefault="007577F5" w:rsidP="007577F5">
                <w:pPr>
                  <w:tabs>
                    <w:tab w:val="left" w:pos="2775"/>
                  </w:tabs>
                  <w:jc w:val="right"/>
                  <w:rPr>
                    <w:b/>
                    <w:sz w:val="24"/>
                    <w:szCs w:val="24"/>
                  </w:rPr>
                </w:pPr>
                <w:r w:rsidRPr="00A76F79">
                  <w:rPr>
                    <w:b/>
                    <w:sz w:val="24"/>
                    <w:szCs w:val="24"/>
                  </w:rPr>
                  <w:t>OSNOVNA</w:t>
                </w:r>
                <w:r>
                  <w:rPr>
                    <w:b/>
                    <w:sz w:val="24"/>
                    <w:szCs w:val="24"/>
                  </w:rPr>
                  <w:t xml:space="preserve"> ŠKOLA</w:t>
                </w:r>
                <w:r w:rsidRPr="00A76F79">
                  <w:rPr>
                    <w:b/>
                    <w:sz w:val="24"/>
                    <w:szCs w:val="24"/>
                  </w:rPr>
                  <w:t xml:space="preserve"> </w:t>
                </w:r>
                <w:r>
                  <w:rPr>
                    <w:b/>
                    <w:sz w:val="24"/>
                    <w:szCs w:val="24"/>
                  </w:rPr>
                  <w:t>VOŠTARNICA</w:t>
                </w:r>
                <w:r w:rsidR="00B0520C">
                  <w:rPr>
                    <w:b/>
                    <w:sz w:val="24"/>
                    <w:szCs w:val="24"/>
                  </w:rPr>
                  <w:t xml:space="preserve"> - ZADAR</w:t>
                </w:r>
                <w:r w:rsidRPr="00A76F79">
                  <w:rPr>
                    <w:b/>
                    <w:sz w:val="24"/>
                    <w:szCs w:val="24"/>
                  </w:rPr>
                  <w:t xml:space="preserve"> </w:t>
                </w:r>
              </w:p>
              <w:p w:rsidR="007577F5" w:rsidRPr="00A76F79" w:rsidRDefault="007577F5" w:rsidP="007577F5">
                <w:pPr>
                  <w:tabs>
                    <w:tab w:val="left" w:pos="2775"/>
                  </w:tabs>
                  <w:jc w:val="right"/>
                  <w:rPr>
                    <w:sz w:val="24"/>
                    <w:szCs w:val="24"/>
                  </w:rPr>
                </w:pPr>
                <w:r>
                  <w:rPr>
                    <w:sz w:val="24"/>
                    <w:szCs w:val="24"/>
                  </w:rPr>
                  <w:t>Ivana Meštrovića 3</w:t>
                </w:r>
                <w:r w:rsidRPr="00A76F79">
                  <w:rPr>
                    <w:sz w:val="24"/>
                    <w:szCs w:val="24"/>
                  </w:rPr>
                  <w:t xml:space="preserve"> </w:t>
                </w:r>
              </w:p>
              <w:p w:rsidR="007577F5" w:rsidRPr="00A76F79" w:rsidRDefault="007577F5" w:rsidP="007577F5">
                <w:pPr>
                  <w:tabs>
                    <w:tab w:val="left" w:pos="2775"/>
                  </w:tabs>
                  <w:jc w:val="right"/>
                  <w:rPr>
                    <w:sz w:val="24"/>
                    <w:szCs w:val="24"/>
                  </w:rPr>
                </w:pPr>
                <w:r w:rsidRPr="00A76F79">
                  <w:rPr>
                    <w:sz w:val="24"/>
                    <w:szCs w:val="24"/>
                  </w:rPr>
                  <w:t xml:space="preserve">23000 Zadar </w:t>
                </w:r>
              </w:p>
              <w:p w:rsidR="00F60BD5" w:rsidRPr="007577F5" w:rsidRDefault="007577F5" w:rsidP="007577F5">
                <w:pPr>
                  <w:jc w:val="right"/>
                  <w:rPr>
                    <w:sz w:val="24"/>
                    <w:szCs w:val="24"/>
                  </w:rPr>
                </w:pPr>
                <w:r w:rsidRPr="00A76F79">
                  <w:rPr>
                    <w:sz w:val="24"/>
                    <w:szCs w:val="24"/>
                  </w:rPr>
                  <w:t xml:space="preserve">OIB: </w:t>
                </w:r>
                <w:r>
                  <w:rPr>
                    <w:sz w:val="24"/>
                    <w:szCs w:val="24"/>
                  </w:rPr>
                  <w:t>21802665625</w:t>
                </w:r>
              </w:p>
            </w:tc>
          </w:tr>
        </w:tbl>
        <w:p w:rsidR="00F60BD5" w:rsidRDefault="00F60BD5" w:rsidP="00F60BD5">
          <w:pPr>
            <w:pStyle w:val="Zaglavlje"/>
          </w:pPr>
        </w:p>
      </w:tc>
      <w:tc>
        <w:tcPr>
          <w:tcW w:w="5387" w:type="dxa"/>
        </w:tcPr>
        <w:p w:rsidR="00F60BD5" w:rsidRDefault="00F60BD5" w:rsidP="00F60BD5">
          <w:pPr>
            <w:pStyle w:val="Zaglavlje"/>
            <w:jc w:val="right"/>
          </w:pPr>
        </w:p>
      </w:tc>
    </w:tr>
    <w:bookmarkEnd w:id="1"/>
  </w:tbl>
  <w:p w:rsidR="00F60BD5" w:rsidRDefault="00F60BD5">
    <w:pPr>
      <w:pStyle w:val="Zaglavlj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BD5" w:rsidRDefault="007577F5" w:rsidP="007577F5">
    <w:pPr>
      <w:tabs>
        <w:tab w:val="left" w:pos="2775"/>
      </w:tabs>
    </w:pPr>
    <w:r w:rsidRPr="007577F5">
      <w:rPr>
        <w:sz w:val="24"/>
        <w:szCs w:val="24"/>
      </w:rPr>
      <w:t>OSNOVNA ŠKOLA VOŠTARNICA</w:t>
    </w:r>
    <w:r w:rsidR="00B0520C">
      <w:rPr>
        <w:sz w:val="24"/>
        <w:szCs w:val="24"/>
      </w:rPr>
      <w:t xml:space="preserve"> - ZADAR</w:t>
    </w:r>
    <w:r w:rsidR="00F60BD5" w:rsidRPr="002E7902">
      <w:t xml:space="preserve">                                             </w:t>
    </w:r>
    <w:r w:rsidR="00F60BD5">
      <w:t>Pravilnik o zaštiti osobnih podataka</w:t>
    </w:r>
  </w:p>
  <w:p w:rsidR="00F60BD5" w:rsidRDefault="00F60BD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5EA8"/>
    <w:multiLevelType w:val="hybridMultilevel"/>
    <w:tmpl w:val="60561C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0A4432C"/>
    <w:multiLevelType w:val="hybridMultilevel"/>
    <w:tmpl w:val="5FC21A0E"/>
    <w:lvl w:ilvl="0" w:tplc="BD1C91B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1BD6750"/>
    <w:multiLevelType w:val="hybridMultilevel"/>
    <w:tmpl w:val="604E11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3BF7127"/>
    <w:multiLevelType w:val="hybridMultilevel"/>
    <w:tmpl w:val="DBEC9066"/>
    <w:lvl w:ilvl="0" w:tplc="63E0EAA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05B07071"/>
    <w:multiLevelType w:val="hybridMultilevel"/>
    <w:tmpl w:val="D4AC702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09564D78"/>
    <w:multiLevelType w:val="hybridMultilevel"/>
    <w:tmpl w:val="52C6D844"/>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0BD05F90"/>
    <w:multiLevelType w:val="hybridMultilevel"/>
    <w:tmpl w:val="D11C9960"/>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785" w:hanging="705"/>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0930C2C"/>
    <w:multiLevelType w:val="hybridMultilevel"/>
    <w:tmpl w:val="FF18C6AE"/>
    <w:lvl w:ilvl="0" w:tplc="63E0EAA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1870A04"/>
    <w:multiLevelType w:val="hybridMultilevel"/>
    <w:tmpl w:val="B4B894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14BD5383"/>
    <w:multiLevelType w:val="hybridMultilevel"/>
    <w:tmpl w:val="6422DD02"/>
    <w:lvl w:ilvl="0" w:tplc="63E0EAA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88C609D"/>
    <w:multiLevelType w:val="hybridMultilevel"/>
    <w:tmpl w:val="45009BD8"/>
    <w:lvl w:ilvl="0" w:tplc="041A0001">
      <w:start w:val="1"/>
      <w:numFmt w:val="bullet"/>
      <w:lvlText w:val=""/>
      <w:lvlJc w:val="left"/>
      <w:pPr>
        <w:ind w:left="720" w:hanging="360"/>
      </w:pPr>
      <w:rPr>
        <w:rFonts w:ascii="Symbol" w:hAnsi="Symbol" w:hint="default"/>
      </w:rPr>
    </w:lvl>
    <w:lvl w:ilvl="1" w:tplc="43B27960">
      <w:numFmt w:val="bullet"/>
      <w:lvlText w:val="-"/>
      <w:lvlJc w:val="left"/>
      <w:pPr>
        <w:ind w:left="1785" w:hanging="705"/>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8D13F09"/>
    <w:multiLevelType w:val="hybridMultilevel"/>
    <w:tmpl w:val="0D720A66"/>
    <w:lvl w:ilvl="0" w:tplc="DA82562A">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2B0385"/>
    <w:multiLevelType w:val="hybridMultilevel"/>
    <w:tmpl w:val="61CE82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2675232B"/>
    <w:multiLevelType w:val="hybridMultilevel"/>
    <w:tmpl w:val="914CBBD2"/>
    <w:lvl w:ilvl="0" w:tplc="BD1C91B6">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28BA1ED7"/>
    <w:multiLevelType w:val="hybridMultilevel"/>
    <w:tmpl w:val="8E3645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4D285C"/>
    <w:multiLevelType w:val="hybridMultilevel"/>
    <w:tmpl w:val="098EE6FC"/>
    <w:lvl w:ilvl="0" w:tplc="3B5A619C">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2F3952D0"/>
    <w:multiLevelType w:val="hybridMultilevel"/>
    <w:tmpl w:val="33DE3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5A71522"/>
    <w:multiLevelType w:val="hybridMultilevel"/>
    <w:tmpl w:val="F87676F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38125A41"/>
    <w:multiLevelType w:val="hybridMultilevel"/>
    <w:tmpl w:val="65B67E96"/>
    <w:lvl w:ilvl="0" w:tplc="BD1C91B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9CD3E2C"/>
    <w:multiLevelType w:val="hybridMultilevel"/>
    <w:tmpl w:val="9E1C4732"/>
    <w:lvl w:ilvl="0" w:tplc="2E1EC498">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3A02574"/>
    <w:multiLevelType w:val="hybridMultilevel"/>
    <w:tmpl w:val="02F4B86C"/>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6207ED0"/>
    <w:multiLevelType w:val="hybridMultilevel"/>
    <w:tmpl w:val="72802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8286B13"/>
    <w:multiLevelType w:val="hybridMultilevel"/>
    <w:tmpl w:val="258A9F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84B3969"/>
    <w:multiLevelType w:val="hybridMultilevel"/>
    <w:tmpl w:val="417C7E14"/>
    <w:lvl w:ilvl="0" w:tplc="63E0EAAE">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D020B53"/>
    <w:multiLevelType w:val="hybridMultilevel"/>
    <w:tmpl w:val="D3A265F2"/>
    <w:lvl w:ilvl="0" w:tplc="7910E40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DFA39FC"/>
    <w:multiLevelType w:val="hybridMultilevel"/>
    <w:tmpl w:val="7F321302"/>
    <w:lvl w:ilvl="0" w:tplc="041A0001">
      <w:start w:val="1"/>
      <w:numFmt w:val="bullet"/>
      <w:lvlText w:val=""/>
      <w:lvlJc w:val="left"/>
      <w:pPr>
        <w:ind w:left="705" w:hanging="705"/>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nsid w:val="4F576F8F"/>
    <w:multiLevelType w:val="hybridMultilevel"/>
    <w:tmpl w:val="0EE2670A"/>
    <w:lvl w:ilvl="0" w:tplc="BD1C91B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3714A65"/>
    <w:multiLevelType w:val="hybridMultilevel"/>
    <w:tmpl w:val="F7342C8C"/>
    <w:lvl w:ilvl="0" w:tplc="041A0001">
      <w:start w:val="1"/>
      <w:numFmt w:val="bullet"/>
      <w:lvlText w:val=""/>
      <w:lvlJc w:val="left"/>
      <w:pPr>
        <w:ind w:left="720" w:hanging="360"/>
      </w:pPr>
      <w:rPr>
        <w:rFonts w:ascii="Symbol" w:hAnsi="Symbol" w:hint="default"/>
      </w:rPr>
    </w:lvl>
    <w:lvl w:ilvl="1" w:tplc="CEF66190">
      <w:numFmt w:val="bullet"/>
      <w:lvlText w:val="•"/>
      <w:lvlJc w:val="left"/>
      <w:pPr>
        <w:ind w:left="1785" w:hanging="705"/>
      </w:pPr>
      <w:rPr>
        <w:rFonts w:ascii="Calibri" w:eastAsiaTheme="minorHAns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5AE3D9D"/>
    <w:multiLevelType w:val="hybridMultilevel"/>
    <w:tmpl w:val="F40E46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B870921"/>
    <w:multiLevelType w:val="hybridMultilevel"/>
    <w:tmpl w:val="ECF4D2A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D5A7EC0"/>
    <w:multiLevelType w:val="hybridMultilevel"/>
    <w:tmpl w:val="D2E2BD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686C448E"/>
    <w:multiLevelType w:val="multilevel"/>
    <w:tmpl w:val="6F9C29E2"/>
    <w:lvl w:ilvl="0">
      <w:start w:val="1"/>
      <w:numFmt w:val="decimal"/>
      <w:pStyle w:val="Naslov1"/>
      <w:lvlText w:val="%1."/>
      <w:lvlJc w:val="left"/>
      <w:pPr>
        <w:ind w:left="720" w:hanging="360"/>
      </w:pPr>
      <w:rPr>
        <w:rFonts w:hint="default"/>
      </w:rPr>
    </w:lvl>
    <w:lvl w:ilvl="1">
      <w:start w:val="1"/>
      <w:numFmt w:val="decimal"/>
      <w:pStyle w:val="Naslov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nsid w:val="7A502EEA"/>
    <w:multiLevelType w:val="hybridMultilevel"/>
    <w:tmpl w:val="13E6B07E"/>
    <w:lvl w:ilvl="0" w:tplc="DA82562A">
      <w:numFmt w:val="bullet"/>
      <w:lvlText w:val="•"/>
      <w:lvlJc w:val="left"/>
      <w:pPr>
        <w:ind w:left="705" w:hanging="705"/>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nsid w:val="7BB404C0"/>
    <w:multiLevelType w:val="hybridMultilevel"/>
    <w:tmpl w:val="E54409DA"/>
    <w:lvl w:ilvl="0" w:tplc="2BB8B77A">
      <w:start w:val="1"/>
      <w:numFmt w:val="lowerLetter"/>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7C15030A"/>
    <w:multiLevelType w:val="hybridMultilevel"/>
    <w:tmpl w:val="027CC1B8"/>
    <w:lvl w:ilvl="0" w:tplc="8872E328">
      <w:start w:val="1"/>
      <w:numFmt w:val="lowerLetter"/>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35">
    <w:nsid w:val="7E9E3D51"/>
    <w:multiLevelType w:val="hybridMultilevel"/>
    <w:tmpl w:val="548ABC34"/>
    <w:lvl w:ilvl="0" w:tplc="747AF6C6">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F7F7D65"/>
    <w:multiLevelType w:val="hybridMultilevel"/>
    <w:tmpl w:val="D89201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14"/>
  </w:num>
  <w:num w:numId="4">
    <w:abstractNumId w:val="5"/>
  </w:num>
  <w:num w:numId="5">
    <w:abstractNumId w:val="31"/>
  </w:num>
  <w:num w:numId="6">
    <w:abstractNumId w:val="27"/>
  </w:num>
  <w:num w:numId="7">
    <w:abstractNumId w:val="21"/>
  </w:num>
  <w:num w:numId="8">
    <w:abstractNumId w:val="3"/>
  </w:num>
  <w:num w:numId="9">
    <w:abstractNumId w:val="23"/>
  </w:num>
  <w:num w:numId="10">
    <w:abstractNumId w:val="25"/>
  </w:num>
  <w:num w:numId="11">
    <w:abstractNumId w:val="0"/>
  </w:num>
  <w:num w:numId="12">
    <w:abstractNumId w:val="12"/>
  </w:num>
  <w:num w:numId="13">
    <w:abstractNumId w:val="9"/>
  </w:num>
  <w:num w:numId="14">
    <w:abstractNumId w:val="30"/>
  </w:num>
  <w:num w:numId="15">
    <w:abstractNumId w:val="7"/>
  </w:num>
  <w:num w:numId="16">
    <w:abstractNumId w:val="10"/>
  </w:num>
  <w:num w:numId="17">
    <w:abstractNumId w:val="22"/>
  </w:num>
  <w:num w:numId="18">
    <w:abstractNumId w:val="6"/>
  </w:num>
  <w:num w:numId="19">
    <w:abstractNumId w:val="29"/>
  </w:num>
  <w:num w:numId="20">
    <w:abstractNumId w:val="20"/>
  </w:num>
  <w:num w:numId="21">
    <w:abstractNumId w:val="15"/>
  </w:num>
  <w:num w:numId="22">
    <w:abstractNumId w:val="4"/>
  </w:num>
  <w:num w:numId="23">
    <w:abstractNumId w:val="36"/>
  </w:num>
  <w:num w:numId="24">
    <w:abstractNumId w:val="11"/>
  </w:num>
  <w:num w:numId="25">
    <w:abstractNumId w:val="32"/>
  </w:num>
  <w:num w:numId="26">
    <w:abstractNumId w:val="1"/>
  </w:num>
  <w:num w:numId="27">
    <w:abstractNumId w:val="26"/>
  </w:num>
  <w:num w:numId="28">
    <w:abstractNumId w:val="13"/>
  </w:num>
  <w:num w:numId="29">
    <w:abstractNumId w:val="24"/>
  </w:num>
  <w:num w:numId="30">
    <w:abstractNumId w:val="33"/>
  </w:num>
  <w:num w:numId="31">
    <w:abstractNumId w:val="35"/>
  </w:num>
  <w:num w:numId="32">
    <w:abstractNumId w:val="1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8"/>
  </w:num>
  <w:num w:numId="36">
    <w:abstractNumId w:val="16"/>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8A"/>
    <w:rsid w:val="00037DA0"/>
    <w:rsid w:val="00072102"/>
    <w:rsid w:val="000C7C7E"/>
    <w:rsid w:val="000F1F4E"/>
    <w:rsid w:val="000F2C7F"/>
    <w:rsid w:val="00101BC5"/>
    <w:rsid w:val="0011349F"/>
    <w:rsid w:val="00190088"/>
    <w:rsid w:val="001A71C2"/>
    <w:rsid w:val="001D3E99"/>
    <w:rsid w:val="001F348C"/>
    <w:rsid w:val="002047B9"/>
    <w:rsid w:val="00235692"/>
    <w:rsid w:val="0023587D"/>
    <w:rsid w:val="00271B2E"/>
    <w:rsid w:val="002804CD"/>
    <w:rsid w:val="002B56DE"/>
    <w:rsid w:val="002D73BB"/>
    <w:rsid w:val="002E7902"/>
    <w:rsid w:val="002F003A"/>
    <w:rsid w:val="00342D06"/>
    <w:rsid w:val="00382ECE"/>
    <w:rsid w:val="003A734E"/>
    <w:rsid w:val="003C475D"/>
    <w:rsid w:val="003E103E"/>
    <w:rsid w:val="003E361E"/>
    <w:rsid w:val="003E3EAA"/>
    <w:rsid w:val="003F531A"/>
    <w:rsid w:val="003F5D8A"/>
    <w:rsid w:val="0040685C"/>
    <w:rsid w:val="004403BA"/>
    <w:rsid w:val="00446E79"/>
    <w:rsid w:val="004678B3"/>
    <w:rsid w:val="00475783"/>
    <w:rsid w:val="004B6791"/>
    <w:rsid w:val="004B7613"/>
    <w:rsid w:val="004D4B58"/>
    <w:rsid w:val="004E0878"/>
    <w:rsid w:val="0050622B"/>
    <w:rsid w:val="00531739"/>
    <w:rsid w:val="005320A7"/>
    <w:rsid w:val="005432D0"/>
    <w:rsid w:val="0055055E"/>
    <w:rsid w:val="00551A67"/>
    <w:rsid w:val="0059459E"/>
    <w:rsid w:val="00596AAB"/>
    <w:rsid w:val="005B7129"/>
    <w:rsid w:val="005C0C28"/>
    <w:rsid w:val="00645C4A"/>
    <w:rsid w:val="00685981"/>
    <w:rsid w:val="0069663B"/>
    <w:rsid w:val="006B06E4"/>
    <w:rsid w:val="006F3448"/>
    <w:rsid w:val="00700EE3"/>
    <w:rsid w:val="00713BD0"/>
    <w:rsid w:val="00717D2B"/>
    <w:rsid w:val="007577F5"/>
    <w:rsid w:val="007755F6"/>
    <w:rsid w:val="00780ABB"/>
    <w:rsid w:val="0078563A"/>
    <w:rsid w:val="00785D80"/>
    <w:rsid w:val="007A3B7F"/>
    <w:rsid w:val="007C47E9"/>
    <w:rsid w:val="007D3FC3"/>
    <w:rsid w:val="0080451C"/>
    <w:rsid w:val="008107D2"/>
    <w:rsid w:val="00875B08"/>
    <w:rsid w:val="00897247"/>
    <w:rsid w:val="008E69B8"/>
    <w:rsid w:val="008F661D"/>
    <w:rsid w:val="009014B4"/>
    <w:rsid w:val="009139CC"/>
    <w:rsid w:val="00950ABA"/>
    <w:rsid w:val="00954BD7"/>
    <w:rsid w:val="00955ABA"/>
    <w:rsid w:val="009F06D2"/>
    <w:rsid w:val="009F498F"/>
    <w:rsid w:val="00A011D7"/>
    <w:rsid w:val="00A224D7"/>
    <w:rsid w:val="00A508B0"/>
    <w:rsid w:val="00A570CF"/>
    <w:rsid w:val="00A6453A"/>
    <w:rsid w:val="00A731AB"/>
    <w:rsid w:val="00AC2AE7"/>
    <w:rsid w:val="00AC5DFE"/>
    <w:rsid w:val="00AF16A4"/>
    <w:rsid w:val="00AF49CA"/>
    <w:rsid w:val="00B03FA8"/>
    <w:rsid w:val="00B0520C"/>
    <w:rsid w:val="00B1650B"/>
    <w:rsid w:val="00B22BF1"/>
    <w:rsid w:val="00B470A1"/>
    <w:rsid w:val="00B5046B"/>
    <w:rsid w:val="00B53E78"/>
    <w:rsid w:val="00B6340C"/>
    <w:rsid w:val="00BA05A3"/>
    <w:rsid w:val="00BA7021"/>
    <w:rsid w:val="00BB28D8"/>
    <w:rsid w:val="00BC5A51"/>
    <w:rsid w:val="00BD56FB"/>
    <w:rsid w:val="00BD665D"/>
    <w:rsid w:val="00BE0452"/>
    <w:rsid w:val="00BF5BE0"/>
    <w:rsid w:val="00C008F0"/>
    <w:rsid w:val="00C16C43"/>
    <w:rsid w:val="00C2378D"/>
    <w:rsid w:val="00C44695"/>
    <w:rsid w:val="00C63315"/>
    <w:rsid w:val="00CC5F94"/>
    <w:rsid w:val="00CF79D6"/>
    <w:rsid w:val="00D12320"/>
    <w:rsid w:val="00D24396"/>
    <w:rsid w:val="00D259EA"/>
    <w:rsid w:val="00D42726"/>
    <w:rsid w:val="00D658A9"/>
    <w:rsid w:val="00D665AE"/>
    <w:rsid w:val="00D674A6"/>
    <w:rsid w:val="00D854E4"/>
    <w:rsid w:val="00DC1171"/>
    <w:rsid w:val="00DC7207"/>
    <w:rsid w:val="00DE34C3"/>
    <w:rsid w:val="00E145FE"/>
    <w:rsid w:val="00E33AFE"/>
    <w:rsid w:val="00E34C96"/>
    <w:rsid w:val="00E52581"/>
    <w:rsid w:val="00E75571"/>
    <w:rsid w:val="00E97835"/>
    <w:rsid w:val="00EE7D7A"/>
    <w:rsid w:val="00EF34BF"/>
    <w:rsid w:val="00EF4166"/>
    <w:rsid w:val="00F60BD5"/>
    <w:rsid w:val="00F9178E"/>
    <w:rsid w:val="00FC0025"/>
    <w:rsid w:val="00FE32F3"/>
    <w:rsid w:val="00FF6640"/>
    <w:rsid w:val="00FF7E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2"/>
    <w:pPr>
      <w:jc w:val="both"/>
    </w:pPr>
  </w:style>
  <w:style w:type="paragraph" w:styleId="Naslov1">
    <w:name w:val="heading 1"/>
    <w:basedOn w:val="Normal"/>
    <w:next w:val="Normal"/>
    <w:link w:val="Naslov1Char"/>
    <w:autoRedefine/>
    <w:uiPriority w:val="9"/>
    <w:qFormat/>
    <w:rsid w:val="00B5046B"/>
    <w:pPr>
      <w:keepNext/>
      <w:keepLines/>
      <w:numPr>
        <w:numId w:val="5"/>
      </w:numPr>
      <w:spacing w:before="240" w:after="240"/>
      <w:ind w:left="0" w:firstLine="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autoRedefine/>
    <w:uiPriority w:val="9"/>
    <w:unhideWhenUsed/>
    <w:qFormat/>
    <w:rsid w:val="00B5046B"/>
    <w:pPr>
      <w:keepNext/>
      <w:keepLines/>
      <w:numPr>
        <w:ilvl w:val="1"/>
        <w:numId w:val="5"/>
      </w:numPr>
      <w:spacing w:before="240" w:after="240"/>
      <w:ind w:left="72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F5D8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5D8A"/>
  </w:style>
  <w:style w:type="paragraph" w:styleId="Podnoje">
    <w:name w:val="footer"/>
    <w:basedOn w:val="Normal"/>
    <w:link w:val="PodnojeChar"/>
    <w:uiPriority w:val="99"/>
    <w:unhideWhenUsed/>
    <w:rsid w:val="003F5D8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D8A"/>
  </w:style>
  <w:style w:type="table" w:styleId="Reetkatablice">
    <w:name w:val="Table Grid"/>
    <w:basedOn w:val="Obinatablica"/>
    <w:uiPriority w:val="39"/>
    <w:rsid w:val="003F5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link w:val="BezproredaChar"/>
    <w:uiPriority w:val="1"/>
    <w:qFormat/>
    <w:rsid w:val="003F5D8A"/>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3F5D8A"/>
    <w:rPr>
      <w:rFonts w:eastAsiaTheme="minorEastAsia"/>
      <w:lang w:val="en-US"/>
    </w:rPr>
  </w:style>
  <w:style w:type="paragraph" w:styleId="Odlomakpopisa">
    <w:name w:val="List Paragraph"/>
    <w:basedOn w:val="Normal"/>
    <w:link w:val="OdlomakpopisaChar"/>
    <w:uiPriority w:val="34"/>
    <w:qFormat/>
    <w:rsid w:val="003F5D8A"/>
    <w:pPr>
      <w:ind w:left="720"/>
      <w:contextualSpacing/>
    </w:pPr>
  </w:style>
  <w:style w:type="paragraph" w:styleId="Tekstbalonia">
    <w:name w:val="Balloon Text"/>
    <w:basedOn w:val="Normal"/>
    <w:link w:val="TekstbaloniaChar"/>
    <w:uiPriority w:val="99"/>
    <w:semiHidden/>
    <w:unhideWhenUsed/>
    <w:rsid w:val="00C237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378D"/>
    <w:rPr>
      <w:rFonts w:ascii="Segoe UI" w:hAnsi="Segoe UI" w:cs="Segoe UI"/>
      <w:sz w:val="18"/>
      <w:szCs w:val="18"/>
    </w:rPr>
  </w:style>
  <w:style w:type="character" w:styleId="Hiperveza">
    <w:name w:val="Hyperlink"/>
    <w:basedOn w:val="Zadanifontodlomka"/>
    <w:uiPriority w:val="99"/>
    <w:unhideWhenUsed/>
    <w:rsid w:val="00713BD0"/>
    <w:rPr>
      <w:color w:val="0563C1" w:themeColor="hyperlink"/>
      <w:u w:val="single"/>
    </w:rPr>
  </w:style>
  <w:style w:type="character" w:customStyle="1" w:styleId="Naslov1Char">
    <w:name w:val="Naslov 1 Char"/>
    <w:basedOn w:val="Zadanifontodlomka"/>
    <w:link w:val="Naslov1"/>
    <w:uiPriority w:val="9"/>
    <w:rsid w:val="00D259EA"/>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B5046B"/>
    <w:rPr>
      <w:rFonts w:asciiTheme="majorHAnsi" w:eastAsiaTheme="majorEastAsia" w:hAnsiTheme="majorHAnsi" w:cstheme="majorBidi"/>
      <w:color w:val="2F5496" w:themeColor="accent1" w:themeShade="BF"/>
      <w:sz w:val="26"/>
      <w:szCs w:val="26"/>
    </w:rPr>
  </w:style>
  <w:style w:type="paragraph" w:styleId="TOCNaslov">
    <w:name w:val="TOC Heading"/>
    <w:basedOn w:val="Naslov1"/>
    <w:next w:val="Normal"/>
    <w:uiPriority w:val="39"/>
    <w:unhideWhenUsed/>
    <w:qFormat/>
    <w:rsid w:val="001A71C2"/>
    <w:pPr>
      <w:outlineLvl w:val="9"/>
    </w:pPr>
    <w:rPr>
      <w:lang w:val="en-US"/>
    </w:rPr>
  </w:style>
  <w:style w:type="paragraph" w:styleId="Sadraj1">
    <w:name w:val="toc 1"/>
    <w:basedOn w:val="Normal"/>
    <w:next w:val="Normal"/>
    <w:autoRedefine/>
    <w:uiPriority w:val="39"/>
    <w:unhideWhenUsed/>
    <w:rsid w:val="001A71C2"/>
    <w:pPr>
      <w:spacing w:after="100"/>
    </w:pPr>
  </w:style>
  <w:style w:type="paragraph" w:styleId="Sadraj2">
    <w:name w:val="toc 2"/>
    <w:basedOn w:val="Normal"/>
    <w:next w:val="Normal"/>
    <w:autoRedefine/>
    <w:uiPriority w:val="39"/>
    <w:unhideWhenUsed/>
    <w:rsid w:val="001A71C2"/>
    <w:pPr>
      <w:spacing w:after="100"/>
      <w:ind w:left="220"/>
    </w:pPr>
  </w:style>
  <w:style w:type="paragraph" w:styleId="Tekstfusnote">
    <w:name w:val="footnote text"/>
    <w:basedOn w:val="Normal"/>
    <w:link w:val="TekstfusnoteChar"/>
    <w:uiPriority w:val="99"/>
    <w:rsid w:val="00B5046B"/>
    <w:pPr>
      <w:spacing w:after="120" w:line="240" w:lineRule="auto"/>
    </w:pPr>
    <w:rPr>
      <w:rFonts w:eastAsia="Times New Roman" w:cs="Times New Roman"/>
      <w:sz w:val="20"/>
      <w:szCs w:val="20"/>
      <w:lang w:eastAsia="hr-HR"/>
    </w:rPr>
  </w:style>
  <w:style w:type="character" w:customStyle="1" w:styleId="TekstfusnoteChar">
    <w:name w:val="Tekst fusnote Char"/>
    <w:basedOn w:val="Zadanifontodlomka"/>
    <w:link w:val="Tekstfusnote"/>
    <w:uiPriority w:val="99"/>
    <w:rsid w:val="00B5046B"/>
    <w:rPr>
      <w:rFonts w:eastAsia="Times New Roman" w:cs="Times New Roman"/>
      <w:sz w:val="20"/>
      <w:szCs w:val="20"/>
      <w:lang w:eastAsia="hr-HR"/>
    </w:rPr>
  </w:style>
  <w:style w:type="character" w:styleId="Referencafusnote">
    <w:name w:val="footnote reference"/>
    <w:basedOn w:val="Zadanifontodlomka"/>
    <w:uiPriority w:val="99"/>
    <w:rsid w:val="00B5046B"/>
    <w:rPr>
      <w:vertAlign w:val="superscript"/>
    </w:rPr>
  </w:style>
  <w:style w:type="character" w:customStyle="1" w:styleId="OdlomakpopisaChar">
    <w:name w:val="Odlomak popisa Char"/>
    <w:link w:val="Odlomakpopisa"/>
    <w:uiPriority w:val="34"/>
    <w:rsid w:val="00B5046B"/>
  </w:style>
  <w:style w:type="table" w:customStyle="1" w:styleId="TableGrid1">
    <w:name w:val="Table Grid1"/>
    <w:basedOn w:val="Obinatablica"/>
    <w:uiPriority w:val="39"/>
    <w:rsid w:val="002E7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semiHidden/>
    <w:unhideWhenUsed/>
    <w:rsid w:val="00C008F0"/>
    <w:pPr>
      <w:spacing w:before="100" w:beforeAutospacing="1" w:after="100" w:afterAutospacing="1" w:line="240" w:lineRule="auto"/>
      <w:jc w:val="left"/>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1C2"/>
    <w:pPr>
      <w:jc w:val="both"/>
    </w:pPr>
  </w:style>
  <w:style w:type="paragraph" w:styleId="Naslov1">
    <w:name w:val="heading 1"/>
    <w:basedOn w:val="Normal"/>
    <w:next w:val="Normal"/>
    <w:link w:val="Naslov1Char"/>
    <w:autoRedefine/>
    <w:uiPriority w:val="9"/>
    <w:qFormat/>
    <w:rsid w:val="00B5046B"/>
    <w:pPr>
      <w:keepNext/>
      <w:keepLines/>
      <w:numPr>
        <w:numId w:val="5"/>
      </w:numPr>
      <w:spacing w:before="240" w:after="240"/>
      <w:ind w:left="0" w:firstLine="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autoRedefine/>
    <w:uiPriority w:val="9"/>
    <w:unhideWhenUsed/>
    <w:qFormat/>
    <w:rsid w:val="00B5046B"/>
    <w:pPr>
      <w:keepNext/>
      <w:keepLines/>
      <w:numPr>
        <w:ilvl w:val="1"/>
        <w:numId w:val="5"/>
      </w:numPr>
      <w:spacing w:before="240" w:after="240"/>
      <w:ind w:left="72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F5D8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5D8A"/>
  </w:style>
  <w:style w:type="paragraph" w:styleId="Podnoje">
    <w:name w:val="footer"/>
    <w:basedOn w:val="Normal"/>
    <w:link w:val="PodnojeChar"/>
    <w:uiPriority w:val="99"/>
    <w:unhideWhenUsed/>
    <w:rsid w:val="003F5D8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5D8A"/>
  </w:style>
  <w:style w:type="table" w:styleId="Reetkatablice">
    <w:name w:val="Table Grid"/>
    <w:basedOn w:val="Obinatablica"/>
    <w:uiPriority w:val="39"/>
    <w:rsid w:val="003F5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link w:val="BezproredaChar"/>
    <w:uiPriority w:val="1"/>
    <w:qFormat/>
    <w:rsid w:val="003F5D8A"/>
    <w:pPr>
      <w:spacing w:after="0" w:line="240" w:lineRule="auto"/>
    </w:pPr>
    <w:rPr>
      <w:rFonts w:eastAsiaTheme="minorEastAsia"/>
      <w:lang w:val="en-US"/>
    </w:rPr>
  </w:style>
  <w:style w:type="character" w:customStyle="1" w:styleId="BezproredaChar">
    <w:name w:val="Bez proreda Char"/>
    <w:basedOn w:val="Zadanifontodlomka"/>
    <w:link w:val="Bezproreda"/>
    <w:uiPriority w:val="1"/>
    <w:rsid w:val="003F5D8A"/>
    <w:rPr>
      <w:rFonts w:eastAsiaTheme="minorEastAsia"/>
      <w:lang w:val="en-US"/>
    </w:rPr>
  </w:style>
  <w:style w:type="paragraph" w:styleId="Odlomakpopisa">
    <w:name w:val="List Paragraph"/>
    <w:basedOn w:val="Normal"/>
    <w:link w:val="OdlomakpopisaChar"/>
    <w:uiPriority w:val="34"/>
    <w:qFormat/>
    <w:rsid w:val="003F5D8A"/>
    <w:pPr>
      <w:ind w:left="720"/>
      <w:contextualSpacing/>
    </w:pPr>
  </w:style>
  <w:style w:type="paragraph" w:styleId="Tekstbalonia">
    <w:name w:val="Balloon Text"/>
    <w:basedOn w:val="Normal"/>
    <w:link w:val="TekstbaloniaChar"/>
    <w:uiPriority w:val="99"/>
    <w:semiHidden/>
    <w:unhideWhenUsed/>
    <w:rsid w:val="00C2378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2378D"/>
    <w:rPr>
      <w:rFonts w:ascii="Segoe UI" w:hAnsi="Segoe UI" w:cs="Segoe UI"/>
      <w:sz w:val="18"/>
      <w:szCs w:val="18"/>
    </w:rPr>
  </w:style>
  <w:style w:type="character" w:styleId="Hiperveza">
    <w:name w:val="Hyperlink"/>
    <w:basedOn w:val="Zadanifontodlomka"/>
    <w:uiPriority w:val="99"/>
    <w:unhideWhenUsed/>
    <w:rsid w:val="00713BD0"/>
    <w:rPr>
      <w:color w:val="0563C1" w:themeColor="hyperlink"/>
      <w:u w:val="single"/>
    </w:rPr>
  </w:style>
  <w:style w:type="character" w:customStyle="1" w:styleId="Naslov1Char">
    <w:name w:val="Naslov 1 Char"/>
    <w:basedOn w:val="Zadanifontodlomka"/>
    <w:link w:val="Naslov1"/>
    <w:uiPriority w:val="9"/>
    <w:rsid w:val="00D259EA"/>
    <w:rPr>
      <w:rFonts w:asciiTheme="majorHAnsi" w:eastAsiaTheme="majorEastAsia" w:hAnsiTheme="majorHAnsi" w:cstheme="majorBidi"/>
      <w:color w:val="2F5496" w:themeColor="accent1" w:themeShade="BF"/>
      <w:sz w:val="32"/>
      <w:szCs w:val="32"/>
    </w:rPr>
  </w:style>
  <w:style w:type="character" w:customStyle="1" w:styleId="Naslov2Char">
    <w:name w:val="Naslov 2 Char"/>
    <w:basedOn w:val="Zadanifontodlomka"/>
    <w:link w:val="Naslov2"/>
    <w:uiPriority w:val="9"/>
    <w:rsid w:val="00B5046B"/>
    <w:rPr>
      <w:rFonts w:asciiTheme="majorHAnsi" w:eastAsiaTheme="majorEastAsia" w:hAnsiTheme="majorHAnsi" w:cstheme="majorBidi"/>
      <w:color w:val="2F5496" w:themeColor="accent1" w:themeShade="BF"/>
      <w:sz w:val="26"/>
      <w:szCs w:val="26"/>
    </w:rPr>
  </w:style>
  <w:style w:type="paragraph" w:styleId="TOCNaslov">
    <w:name w:val="TOC Heading"/>
    <w:basedOn w:val="Naslov1"/>
    <w:next w:val="Normal"/>
    <w:uiPriority w:val="39"/>
    <w:unhideWhenUsed/>
    <w:qFormat/>
    <w:rsid w:val="001A71C2"/>
    <w:pPr>
      <w:outlineLvl w:val="9"/>
    </w:pPr>
    <w:rPr>
      <w:lang w:val="en-US"/>
    </w:rPr>
  </w:style>
  <w:style w:type="paragraph" w:styleId="Sadraj1">
    <w:name w:val="toc 1"/>
    <w:basedOn w:val="Normal"/>
    <w:next w:val="Normal"/>
    <w:autoRedefine/>
    <w:uiPriority w:val="39"/>
    <w:unhideWhenUsed/>
    <w:rsid w:val="001A71C2"/>
    <w:pPr>
      <w:spacing w:after="100"/>
    </w:pPr>
  </w:style>
  <w:style w:type="paragraph" w:styleId="Sadraj2">
    <w:name w:val="toc 2"/>
    <w:basedOn w:val="Normal"/>
    <w:next w:val="Normal"/>
    <w:autoRedefine/>
    <w:uiPriority w:val="39"/>
    <w:unhideWhenUsed/>
    <w:rsid w:val="001A71C2"/>
    <w:pPr>
      <w:spacing w:after="100"/>
      <w:ind w:left="220"/>
    </w:pPr>
  </w:style>
  <w:style w:type="paragraph" w:styleId="Tekstfusnote">
    <w:name w:val="footnote text"/>
    <w:basedOn w:val="Normal"/>
    <w:link w:val="TekstfusnoteChar"/>
    <w:uiPriority w:val="99"/>
    <w:rsid w:val="00B5046B"/>
    <w:pPr>
      <w:spacing w:after="120" w:line="240" w:lineRule="auto"/>
    </w:pPr>
    <w:rPr>
      <w:rFonts w:eastAsia="Times New Roman" w:cs="Times New Roman"/>
      <w:sz w:val="20"/>
      <w:szCs w:val="20"/>
      <w:lang w:eastAsia="hr-HR"/>
    </w:rPr>
  </w:style>
  <w:style w:type="character" w:customStyle="1" w:styleId="TekstfusnoteChar">
    <w:name w:val="Tekst fusnote Char"/>
    <w:basedOn w:val="Zadanifontodlomka"/>
    <w:link w:val="Tekstfusnote"/>
    <w:uiPriority w:val="99"/>
    <w:rsid w:val="00B5046B"/>
    <w:rPr>
      <w:rFonts w:eastAsia="Times New Roman" w:cs="Times New Roman"/>
      <w:sz w:val="20"/>
      <w:szCs w:val="20"/>
      <w:lang w:eastAsia="hr-HR"/>
    </w:rPr>
  </w:style>
  <w:style w:type="character" w:styleId="Referencafusnote">
    <w:name w:val="footnote reference"/>
    <w:basedOn w:val="Zadanifontodlomka"/>
    <w:uiPriority w:val="99"/>
    <w:rsid w:val="00B5046B"/>
    <w:rPr>
      <w:vertAlign w:val="superscript"/>
    </w:rPr>
  </w:style>
  <w:style w:type="character" w:customStyle="1" w:styleId="OdlomakpopisaChar">
    <w:name w:val="Odlomak popisa Char"/>
    <w:link w:val="Odlomakpopisa"/>
    <w:uiPriority w:val="34"/>
    <w:rsid w:val="00B5046B"/>
  </w:style>
  <w:style w:type="table" w:customStyle="1" w:styleId="TableGrid1">
    <w:name w:val="Table Grid1"/>
    <w:basedOn w:val="Obinatablica"/>
    <w:uiPriority w:val="39"/>
    <w:rsid w:val="002E79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Normal"/>
    <w:semiHidden/>
    <w:unhideWhenUsed/>
    <w:rsid w:val="00C008F0"/>
    <w:pPr>
      <w:spacing w:before="100" w:beforeAutospacing="1" w:after="100" w:afterAutospacing="1" w:line="240" w:lineRule="auto"/>
      <w:jc w:val="left"/>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59782">
      <w:bodyDiv w:val="1"/>
      <w:marLeft w:val="0"/>
      <w:marRight w:val="0"/>
      <w:marTop w:val="0"/>
      <w:marBottom w:val="0"/>
      <w:divBdr>
        <w:top w:val="none" w:sz="0" w:space="0" w:color="auto"/>
        <w:left w:val="none" w:sz="0" w:space="0" w:color="auto"/>
        <w:bottom w:val="none" w:sz="0" w:space="0" w:color="auto"/>
        <w:right w:val="none" w:sz="0" w:space="0" w:color="auto"/>
      </w:divBdr>
    </w:div>
    <w:div w:id="794980151">
      <w:bodyDiv w:val="1"/>
      <w:marLeft w:val="0"/>
      <w:marRight w:val="0"/>
      <w:marTop w:val="0"/>
      <w:marBottom w:val="0"/>
      <w:divBdr>
        <w:top w:val="none" w:sz="0" w:space="0" w:color="auto"/>
        <w:left w:val="none" w:sz="0" w:space="0" w:color="auto"/>
        <w:bottom w:val="none" w:sz="0" w:space="0" w:color="auto"/>
        <w:right w:val="none" w:sz="0" w:space="0" w:color="auto"/>
      </w:divBdr>
    </w:div>
    <w:div w:id="845245421">
      <w:bodyDiv w:val="1"/>
      <w:marLeft w:val="0"/>
      <w:marRight w:val="0"/>
      <w:marTop w:val="0"/>
      <w:marBottom w:val="0"/>
      <w:divBdr>
        <w:top w:val="none" w:sz="0" w:space="0" w:color="auto"/>
        <w:left w:val="none" w:sz="0" w:space="0" w:color="auto"/>
        <w:bottom w:val="none" w:sz="0" w:space="0" w:color="auto"/>
        <w:right w:val="none" w:sz="0" w:space="0" w:color="auto"/>
      </w:divBdr>
    </w:div>
    <w:div w:id="1340502813">
      <w:bodyDiv w:val="1"/>
      <w:marLeft w:val="0"/>
      <w:marRight w:val="0"/>
      <w:marTop w:val="0"/>
      <w:marBottom w:val="0"/>
      <w:divBdr>
        <w:top w:val="none" w:sz="0" w:space="0" w:color="auto"/>
        <w:left w:val="none" w:sz="0" w:space="0" w:color="auto"/>
        <w:bottom w:val="none" w:sz="0" w:space="0" w:color="auto"/>
        <w:right w:val="none" w:sz="0" w:space="0" w:color="auto"/>
      </w:divBdr>
    </w:div>
    <w:div w:id="1778330739">
      <w:bodyDiv w:val="1"/>
      <w:marLeft w:val="0"/>
      <w:marRight w:val="0"/>
      <w:marTop w:val="0"/>
      <w:marBottom w:val="0"/>
      <w:divBdr>
        <w:top w:val="none" w:sz="0" w:space="0" w:color="auto"/>
        <w:left w:val="none" w:sz="0" w:space="0" w:color="auto"/>
        <w:bottom w:val="none" w:sz="0" w:space="0" w:color="auto"/>
        <w:right w:val="none" w:sz="0" w:space="0" w:color="auto"/>
      </w:divBdr>
    </w:div>
    <w:div w:id="20380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DBB0-F460-41A9-A241-15A4A389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3532</Words>
  <Characters>20138</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ntezak</dc:creator>
  <cp:lastModifiedBy>Korisnik</cp:lastModifiedBy>
  <cp:revision>7</cp:revision>
  <cp:lastPrinted>2021-05-14T13:11:00Z</cp:lastPrinted>
  <dcterms:created xsi:type="dcterms:W3CDTF">2021-04-13T10:13:00Z</dcterms:created>
  <dcterms:modified xsi:type="dcterms:W3CDTF">2021-05-14T13:11:00Z</dcterms:modified>
</cp:coreProperties>
</file>