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7BB93" w14:textId="0CF0B30F" w:rsidR="00491405" w:rsidRPr="00AA1F2E" w:rsidRDefault="00491405" w:rsidP="00491405">
      <w:pPr>
        <w:suppressAutoHyphens/>
        <w:spacing w:after="0" w:line="240" w:lineRule="auto"/>
        <w:ind w:firstLine="708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Century" w:eastAsia="Century" w:hAnsi="Century" w:cs="Century"/>
          <w:b/>
          <w:kern w:val="2"/>
          <w:lang w:eastAsia="zh-CN" w:bidi="hi-IN"/>
        </w:rPr>
        <w:t xml:space="preserve">        </w:t>
      </w:r>
      <w:r w:rsidR="00F44347">
        <w:rPr>
          <w:rFonts w:ascii="Century" w:eastAsia="Century" w:hAnsi="Century" w:cs="Century"/>
          <w:b/>
          <w:kern w:val="2"/>
          <w:lang w:eastAsia="zh-CN" w:bidi="hi-IN"/>
        </w:rPr>
        <w:t xml:space="preserve">  </w:t>
      </w:r>
      <w:r w:rsidRPr="00AA1F2E">
        <w:rPr>
          <w:rFonts w:ascii="Century" w:eastAsia="Batang" w:hAnsi="Century" w:cs="Century"/>
          <w:b/>
          <w:noProof/>
          <w:kern w:val="2"/>
          <w:lang w:eastAsia="zh-CN" w:bidi="hi-IN"/>
        </w:rPr>
        <w:drawing>
          <wp:inline distT="0" distB="0" distL="0" distR="0" wp14:anchorId="601F8C1E" wp14:editId="354F5016">
            <wp:extent cx="58102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" t="-119" r="-150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F2E">
        <w:rPr>
          <w:rFonts w:ascii="Century" w:eastAsia="Century" w:hAnsi="Century" w:cs="Century"/>
          <w:b/>
          <w:kern w:val="2"/>
          <w:lang w:eastAsia="zh-CN" w:bidi="hi-IN"/>
        </w:rPr>
        <w:t xml:space="preserve">                                                   </w:t>
      </w:r>
    </w:p>
    <w:p w14:paraId="4363C4A1" w14:textId="77777777" w:rsidR="00491405" w:rsidRPr="00AA1F2E" w:rsidRDefault="00491405" w:rsidP="00491405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Arial" w:hAnsi="Arial" w:cs="Arial"/>
          <w:b/>
          <w:iCs/>
          <w:kern w:val="2"/>
          <w:sz w:val="24"/>
          <w:szCs w:val="24"/>
          <w:lang w:eastAsia="zh-CN" w:bidi="hi-IN"/>
        </w:rPr>
        <w:t xml:space="preserve">         </w:t>
      </w:r>
      <w:r w:rsidRPr="00AA1F2E">
        <w:rPr>
          <w:rFonts w:ascii="Arial" w:eastAsia="SimSun" w:hAnsi="Arial" w:cs="Arial"/>
          <w:b/>
          <w:iCs/>
          <w:kern w:val="2"/>
          <w:sz w:val="24"/>
          <w:szCs w:val="24"/>
          <w:lang w:eastAsia="zh-CN" w:bidi="hi-IN"/>
        </w:rPr>
        <w:t>REPUBLIKA HRVATSKA</w:t>
      </w:r>
    </w:p>
    <w:p w14:paraId="657B203D" w14:textId="77777777" w:rsidR="00491405" w:rsidRPr="00AA1F2E" w:rsidRDefault="00491405" w:rsidP="00491405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>SISAČKO-MOSLAVAČKA ŽUPANIJA</w:t>
      </w:r>
      <w:r w:rsidRPr="00AA1F2E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ab/>
        <w:t xml:space="preserve">   </w:t>
      </w:r>
    </w:p>
    <w:p w14:paraId="3F90B680" w14:textId="77777777" w:rsidR="00491405" w:rsidRPr="00AA1F2E" w:rsidRDefault="00491405" w:rsidP="00491405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ab/>
        <w:t xml:space="preserve">       GRAD GLINA</w:t>
      </w:r>
      <w:r w:rsidRPr="00AA1F2E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ab/>
      </w:r>
    </w:p>
    <w:p w14:paraId="2DB62D62" w14:textId="77777777" w:rsidR="00491405" w:rsidRPr="00AA1F2E" w:rsidRDefault="00491405" w:rsidP="00491405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SimSun" w:hAnsi="Arial" w:cs="Arial"/>
          <w:b/>
          <w:bCs/>
          <w:kern w:val="2"/>
          <w:sz w:val="24"/>
          <w:szCs w:val="24"/>
          <w:lang w:eastAsia="zh-CN" w:bidi="hi-IN"/>
        </w:rPr>
        <w:t>POVJERENSTVO ZA DODJELU STIPENDIJA</w:t>
      </w:r>
    </w:p>
    <w:p w14:paraId="40F7DD1F" w14:textId="77777777" w:rsidR="00491405" w:rsidRPr="00AA1F2E" w:rsidRDefault="00491405" w:rsidP="00491405">
      <w:pPr>
        <w:suppressAutoHyphens/>
        <w:spacing w:after="0" w:line="240" w:lineRule="auto"/>
        <w:contextualSpacing/>
        <w:rPr>
          <w:rFonts w:ascii="Arial" w:eastAsia="SimSun" w:hAnsi="Arial" w:cs="Mangal"/>
          <w:kern w:val="2"/>
          <w:sz w:val="24"/>
          <w:szCs w:val="24"/>
          <w:lang w:eastAsia="zh-CN" w:bidi="hi-IN"/>
        </w:rPr>
      </w:pPr>
    </w:p>
    <w:p w14:paraId="7FEAC3E7" w14:textId="702F42E9" w:rsidR="00491405" w:rsidRPr="00AA1F2E" w:rsidRDefault="00491405" w:rsidP="00491405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KLASA: </w:t>
      </w:r>
      <w:r w:rsidR="00D47969" w:rsidRPr="00D47969">
        <w:rPr>
          <w:rFonts w:ascii="Arial" w:hAnsi="Arial" w:cs="Arial"/>
          <w:sz w:val="24"/>
          <w:szCs w:val="24"/>
        </w:rPr>
        <w:t>604-02/20-01/1</w:t>
      </w:r>
    </w:p>
    <w:p w14:paraId="6C6A665B" w14:textId="77777777" w:rsidR="00491405" w:rsidRPr="00AA1F2E" w:rsidRDefault="00491405" w:rsidP="00491405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URBROJ: 2176/20-01-</w:t>
      </w:r>
      <w:r w:rsidR="00D310AF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20</w:t>
      </w:r>
      <w:r w:rsidRPr="00AA1F2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-</w:t>
      </w:r>
      <w:r w:rsidR="00D310AF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</w:t>
      </w:r>
    </w:p>
    <w:p w14:paraId="48E5B18F" w14:textId="0D3A958F" w:rsidR="00491405" w:rsidRPr="00AA1F2E" w:rsidRDefault="00491405" w:rsidP="00491405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Glina, </w:t>
      </w:r>
      <w:r w:rsidR="001F47A5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23. listopada</w:t>
      </w:r>
      <w:r w:rsidR="00410EF8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D310AF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2020</w:t>
      </w:r>
      <w:r w:rsidRPr="00AA1F2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 godine</w:t>
      </w:r>
    </w:p>
    <w:p w14:paraId="2ED9A892" w14:textId="77777777" w:rsidR="00491405" w:rsidRPr="00AA1F2E" w:rsidRDefault="00491405" w:rsidP="00491405">
      <w:pPr>
        <w:suppressAutoHyphens/>
        <w:spacing w:after="0" w:line="240" w:lineRule="auto"/>
        <w:contextualSpacing/>
        <w:rPr>
          <w:rFonts w:ascii="Arial" w:eastAsia="SimSun" w:hAnsi="Arial" w:cs="Mangal"/>
          <w:kern w:val="2"/>
          <w:sz w:val="24"/>
          <w:szCs w:val="24"/>
          <w:lang w:eastAsia="zh-CN" w:bidi="hi-IN"/>
        </w:rPr>
      </w:pPr>
    </w:p>
    <w:p w14:paraId="6F24B8E9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Na temelju članka 48. stavka 3. i članka 101. Statuta Grada Gline (</w:t>
      </w:r>
      <w:r w:rsidRPr="00AA1F2E">
        <w:rPr>
          <w:rFonts w:ascii="Arial" w:eastAsia="Times New Roman" w:hAnsi="Arial" w:cs="Arial"/>
          <w:bCs/>
          <w:kern w:val="2"/>
          <w:sz w:val="24"/>
          <w:szCs w:val="24"/>
          <w:lang w:eastAsia="hr-HR" w:bidi="hi-IN"/>
        </w:rPr>
        <w:t>»Službeni vjesnik«, broj 16/13, 22/14, 8/18, 10/18</w:t>
      </w:r>
      <w:r w:rsidR="00D310AF">
        <w:rPr>
          <w:rFonts w:ascii="Arial" w:eastAsia="Times New Roman" w:hAnsi="Arial" w:cs="Arial"/>
          <w:bCs/>
          <w:kern w:val="2"/>
          <w:sz w:val="24"/>
          <w:szCs w:val="24"/>
          <w:lang w:eastAsia="hr-HR" w:bidi="hi-IN"/>
        </w:rPr>
        <w:t xml:space="preserve">, </w:t>
      </w:r>
      <w:r w:rsidRPr="00AA1F2E">
        <w:rPr>
          <w:rFonts w:ascii="Arial" w:eastAsia="Times New Roman" w:hAnsi="Arial" w:cs="Arial"/>
          <w:bCs/>
          <w:kern w:val="2"/>
          <w:sz w:val="24"/>
          <w:szCs w:val="24"/>
          <w:lang w:eastAsia="hr-HR" w:bidi="hi-IN"/>
        </w:rPr>
        <w:t>76/18</w:t>
      </w:r>
      <w:r w:rsidR="00D310AF">
        <w:rPr>
          <w:rFonts w:ascii="Arial" w:eastAsia="Times New Roman" w:hAnsi="Arial" w:cs="Arial"/>
          <w:bCs/>
          <w:kern w:val="2"/>
          <w:sz w:val="24"/>
          <w:szCs w:val="24"/>
          <w:lang w:eastAsia="hr-HR" w:bidi="hi-IN"/>
        </w:rPr>
        <w:t>-pročišćeni tekst i 9/20</w:t>
      </w:r>
      <w:r w:rsidRPr="00AA1F2E">
        <w:rPr>
          <w:rFonts w:ascii="Arial" w:eastAsia="Times New Roman" w:hAnsi="Arial" w:cs="Arial"/>
          <w:bCs/>
          <w:kern w:val="2"/>
          <w:sz w:val="24"/>
          <w:szCs w:val="24"/>
          <w:lang w:eastAsia="hr-HR" w:bidi="hi-IN"/>
        </w:rPr>
        <w:t xml:space="preserve">) i članka 6. stavka 1. Pravilnika o stipendiranju učenika srednjih škola s područja Grada Gline 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(</w:t>
      </w:r>
      <w:r w:rsidRPr="00AA1F2E">
        <w:rPr>
          <w:rFonts w:ascii="Arial" w:eastAsia="Times New Roman" w:hAnsi="Arial" w:cs="Arial"/>
          <w:bCs/>
          <w:kern w:val="2"/>
          <w:sz w:val="24"/>
          <w:szCs w:val="24"/>
          <w:lang w:eastAsia="hr-HR" w:bidi="hi-IN"/>
        </w:rPr>
        <w:t xml:space="preserve">»Službeni vjesnik«, broj </w:t>
      </w:r>
      <w:r w:rsidR="00D310AF">
        <w:rPr>
          <w:rFonts w:ascii="Arial" w:eastAsia="Times New Roman" w:hAnsi="Arial" w:cs="Arial"/>
          <w:bCs/>
          <w:kern w:val="2"/>
          <w:sz w:val="24"/>
          <w:szCs w:val="24"/>
          <w:lang w:eastAsia="hr-HR" w:bidi="hi-IN"/>
        </w:rPr>
        <w:t>41/20</w:t>
      </w:r>
      <w:r w:rsidRPr="00AA1F2E">
        <w:rPr>
          <w:rFonts w:ascii="Arial" w:eastAsia="Times New Roman" w:hAnsi="Arial" w:cs="Arial"/>
          <w:bCs/>
          <w:kern w:val="2"/>
          <w:sz w:val="24"/>
          <w:szCs w:val="24"/>
          <w:lang w:eastAsia="hr-HR" w:bidi="hi-IN"/>
        </w:rPr>
        <w:t>) Povjerenstvo za dodjelu stipendija raspisuje</w:t>
      </w:r>
    </w:p>
    <w:p w14:paraId="6ED6B49C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14:paraId="3DDBA927" w14:textId="77777777" w:rsidR="00491405" w:rsidRPr="00AA1F2E" w:rsidRDefault="00491405" w:rsidP="00491405">
      <w:pPr>
        <w:suppressAutoHyphens/>
        <w:spacing w:after="0" w:line="240" w:lineRule="auto"/>
        <w:contextualSpacing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b/>
          <w:bCs/>
          <w:kern w:val="2"/>
          <w:sz w:val="24"/>
          <w:szCs w:val="24"/>
          <w:lang w:eastAsia="hr-HR" w:bidi="hi-IN"/>
        </w:rPr>
        <w:t>NATJEČAJ</w:t>
      </w:r>
    </w:p>
    <w:p w14:paraId="2EF506F9" w14:textId="77777777" w:rsidR="00491405" w:rsidRPr="00AA1F2E" w:rsidRDefault="00491405" w:rsidP="00491405">
      <w:pPr>
        <w:suppressAutoHyphens/>
        <w:spacing w:after="0" w:line="240" w:lineRule="auto"/>
        <w:contextualSpacing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b/>
          <w:bCs/>
          <w:kern w:val="2"/>
          <w:sz w:val="24"/>
          <w:szCs w:val="24"/>
          <w:lang w:eastAsia="hr-HR" w:bidi="hi-IN"/>
        </w:rPr>
        <w:t>za dodjelu stipendija učenicima srednjih škola s područja Grada Gline</w:t>
      </w:r>
    </w:p>
    <w:p w14:paraId="09195514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b/>
          <w:bCs/>
          <w:kern w:val="2"/>
          <w:sz w:val="24"/>
          <w:szCs w:val="24"/>
          <w:lang w:eastAsia="zh-CN" w:bidi="hi-IN"/>
        </w:rPr>
      </w:pPr>
    </w:p>
    <w:p w14:paraId="2BE192D8" w14:textId="3E01BE5D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1. Grad Glina će u školskoj godini 20</w:t>
      </w:r>
      <w:r w:rsid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20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./202</w:t>
      </w:r>
      <w:r w:rsid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1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. </w:t>
      </w:r>
      <w:r w:rsidRP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dodijeliti </w:t>
      </w:r>
      <w:r w:rsidR="00410EF8" w:rsidRP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20</w:t>
      </w:r>
      <w:r w:rsidRP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stipendija u pojedinačnom iznosu od </w:t>
      </w:r>
      <w:r w:rsidR="001F47A5" w:rsidRP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2</w:t>
      </w:r>
      <w:r w:rsidRP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00,00 kn mjesečno učenicima srednjih škola s područja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Grada Gline.</w:t>
      </w:r>
    </w:p>
    <w:p w14:paraId="07CB3340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b/>
          <w:bCs/>
          <w:kern w:val="2"/>
          <w:sz w:val="24"/>
          <w:szCs w:val="24"/>
          <w:lang w:eastAsia="zh-CN" w:bidi="hi-IN"/>
        </w:rPr>
      </w:pPr>
    </w:p>
    <w:p w14:paraId="1979DC5E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2. Pravo prijave na natječaj imaju redoviti učenici srednjih škola koji su državljani Republike Hrvatske sa stalnim prebivalištem na području Grada Gline.</w:t>
      </w:r>
    </w:p>
    <w:p w14:paraId="7307CBE0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b/>
          <w:bCs/>
          <w:kern w:val="2"/>
          <w:sz w:val="24"/>
          <w:szCs w:val="24"/>
          <w:lang w:eastAsia="zh-CN" w:bidi="hi-IN"/>
        </w:rPr>
      </w:pPr>
    </w:p>
    <w:p w14:paraId="0D254664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3.  Dokumentacija potrebna za prijavu na natječaj:</w:t>
      </w:r>
    </w:p>
    <w:p w14:paraId="6A0A2119" w14:textId="77777777" w:rsidR="00491405" w:rsidRPr="00AA1F2E" w:rsidRDefault="00491405" w:rsidP="00491405">
      <w:pPr>
        <w:suppressAutoHyphens/>
        <w:spacing w:after="0" w:line="240" w:lineRule="auto"/>
        <w:ind w:left="720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1. zamolba</w:t>
      </w:r>
    </w:p>
    <w:p w14:paraId="21A4B3D2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  <w:t>2. potvrda o prebivalištu</w:t>
      </w:r>
    </w:p>
    <w:p w14:paraId="46933CCE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  <w:t>3. rodni list (original ili fotokopija)</w:t>
      </w:r>
    </w:p>
    <w:p w14:paraId="1990898C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  <w:t>4. domovnica (original ili fotokopija)</w:t>
      </w:r>
    </w:p>
    <w:p w14:paraId="58F98A1D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  <w:t xml:space="preserve">5. potvrda srednje škole o upisu na školovanje za tekuću školsku godinu uz 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  <w:t xml:space="preserve">    obveznu naznaku zanimanja za koje se učenik školuje</w:t>
      </w:r>
    </w:p>
    <w:p w14:paraId="78345499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  <w:t>6. svjedodžbe za prethodne dvije godine školovanja (fotokopije)</w:t>
      </w:r>
    </w:p>
    <w:p w14:paraId="0A9E582A" w14:textId="77777777" w:rsidR="00D310AF" w:rsidRDefault="00491405" w:rsidP="0049140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  <w:t>7. izjava o broju članova zajedničkog domaćinstva potpisana od strane roditelja</w:t>
      </w:r>
    </w:p>
    <w:p w14:paraId="77A8E9FE" w14:textId="77777777" w:rsidR="00491405" w:rsidRPr="00AA1F2E" w:rsidRDefault="00491405" w:rsidP="00D310AF">
      <w:pPr>
        <w:suppressAutoHyphens/>
        <w:spacing w:after="0" w:line="240" w:lineRule="auto"/>
        <w:ind w:firstLine="708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</w:t>
      </w:r>
      <w:r w:rsid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  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ili</w:t>
      </w:r>
      <w:r w:rsid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staratelja učenika podnositelja zamolbe ako nije punoljetan</w:t>
      </w:r>
    </w:p>
    <w:p w14:paraId="2625B1F5" w14:textId="77777777" w:rsidR="00D310AF" w:rsidRDefault="00491405" w:rsidP="0049140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  <w:t xml:space="preserve">8. dokaz o mjesečnim primanjima članova zajedničkog domaćinstva za </w:t>
      </w:r>
    </w:p>
    <w:p w14:paraId="0F28C113" w14:textId="2F805CE8" w:rsidR="00D310AF" w:rsidRDefault="00D310AF" w:rsidP="00D310AF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   </w:t>
      </w:r>
      <w:r w:rsidR="00491405"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razdoblje od prethodna 3 mjeseca od dana raspisivanja natječaja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</w:t>
      </w:r>
    </w:p>
    <w:p w14:paraId="2983AACE" w14:textId="77777777" w:rsidR="00491405" w:rsidRPr="00D310AF" w:rsidRDefault="00D310AF" w:rsidP="00D310AF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   (potvrda o visini plaće, mirovine)</w:t>
      </w:r>
    </w:p>
    <w:p w14:paraId="15DA02F6" w14:textId="69F4EDE4" w:rsidR="00491405" w:rsidRPr="00AA1F2E" w:rsidRDefault="00491405" w:rsidP="00122E17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  <w:t xml:space="preserve">9. </w:t>
      </w:r>
      <w:r w:rsid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uvjerenje Porezne uprave o prihodima</w:t>
      </w:r>
      <w:r w:rsid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druge naravi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</w:t>
      </w:r>
      <w:r w:rsid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(obrt, poljoprivreda ili sl.)</w:t>
      </w:r>
    </w:p>
    <w:p w14:paraId="67B04658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  <w:t>10. uvjerenje sa Zavoda za zapošljavanje za nezaposlene članove domaćinstva</w:t>
      </w:r>
    </w:p>
    <w:p w14:paraId="708799E6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  <w:t xml:space="preserve">11. dokaz o postignućima na natjecanjima i ostvarenim priznanjima iz područja 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ab/>
      </w:r>
      <w:r w:rsid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     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školskog programa koji učenik pohađa</w:t>
      </w:r>
    </w:p>
    <w:p w14:paraId="1D27F708" w14:textId="77777777" w:rsidR="00491405" w:rsidRPr="00AA1F2E" w:rsidRDefault="00491405" w:rsidP="00491405">
      <w:pPr>
        <w:suppressAutoHyphens/>
        <w:spacing w:after="0" w:line="240" w:lineRule="auto"/>
        <w:ind w:left="705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12. dokaz o posebnim obiteljskim prilikama - uvjerenje, potvrda, rješenje, rodni</w:t>
      </w:r>
    </w:p>
    <w:p w14:paraId="213CA5BB" w14:textId="0568C173" w:rsidR="00491405" w:rsidRDefault="00D310AF" w:rsidP="00D310AF">
      <w:pPr>
        <w:suppressAutoHyphens/>
        <w:spacing w:after="0" w:line="240" w:lineRule="auto"/>
        <w:ind w:left="705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     </w:t>
      </w:r>
      <w:r w:rsidR="00491405"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list i sl. (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učenik bez oba roditelja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, 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učenik čiji je roditelj HRVI Domovinskog rata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, 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učenik čiji je roditelj dragovoljac hrvatski branitelj Domovinskog rata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, 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učenik čiji je roditelj hrvatski branitelj iz Domovinskog rata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, 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učenik invalid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, 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učenik bez jednog roditelja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, 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učenik čiji su roditelji rastavljeni, a nije primalac naknade 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lastRenderedPageBreak/>
        <w:t>za uzdržavanje jednog roditelja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, učenik čiji su 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brat ili sestra student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, 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brat ili sestra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u srednjoj školi 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, </w:t>
      </w:r>
      <w:r w:rsidRPr="00D310AF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brat ili sestra u osnovnoj školi ili predškolske dobi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).</w:t>
      </w:r>
    </w:p>
    <w:p w14:paraId="2EAEB6C6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b/>
          <w:bCs/>
          <w:kern w:val="2"/>
          <w:sz w:val="24"/>
          <w:szCs w:val="24"/>
          <w:lang w:eastAsia="zh-CN" w:bidi="hi-IN"/>
        </w:rPr>
      </w:pPr>
    </w:p>
    <w:p w14:paraId="7FA69A79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Tražena dokumentacija ne smije biti starija od 3 mjeseca.</w:t>
      </w:r>
    </w:p>
    <w:p w14:paraId="35811E47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b/>
          <w:bCs/>
          <w:kern w:val="2"/>
          <w:sz w:val="24"/>
          <w:szCs w:val="24"/>
          <w:lang w:eastAsia="zh-CN" w:bidi="hi-IN"/>
        </w:rPr>
      </w:pPr>
    </w:p>
    <w:p w14:paraId="35734942" w14:textId="49C9E4BD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4. Prijave na natječaj sa potrebnom dokumentacijom i naznakom </w:t>
      </w:r>
      <w:r w:rsidRPr="00AA1F2E">
        <w:rPr>
          <w:rFonts w:ascii="Arial" w:eastAsia="Times New Roman" w:hAnsi="Arial" w:cs="Arial"/>
          <w:b/>
          <w:bCs/>
          <w:kern w:val="2"/>
          <w:sz w:val="24"/>
          <w:szCs w:val="24"/>
          <w:lang w:eastAsia="hr-HR" w:bidi="hi-IN"/>
        </w:rPr>
        <w:t>»Učenici-stipendije-ne otvarati«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treba dostaviti </w:t>
      </w:r>
      <w:r w:rsidRPr="00AA1F2E">
        <w:rPr>
          <w:rFonts w:ascii="Arial" w:eastAsia="Times New Roman" w:hAnsi="Arial" w:cs="Arial"/>
          <w:b/>
          <w:bCs/>
          <w:kern w:val="2"/>
          <w:sz w:val="24"/>
          <w:szCs w:val="24"/>
          <w:lang w:eastAsia="hr-HR" w:bidi="hi-IN"/>
        </w:rPr>
        <w:t>u roku od 10 dana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od objave natječaja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, odnosno zaključno sa </w:t>
      </w:r>
      <w:r w:rsidRP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0</w:t>
      </w:r>
      <w:r w:rsidR="00452D11" w:rsidRP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2</w:t>
      </w:r>
      <w:r w:rsidRP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.11.20</w:t>
      </w:r>
      <w:r w:rsidR="00452D11" w:rsidRPr="00122E17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20</w:t>
      </w:r>
      <w:r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.g.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 na adresu: </w:t>
      </w:r>
      <w:r w:rsidRPr="00AA1F2E">
        <w:rPr>
          <w:rFonts w:ascii="Arial" w:eastAsia="Times New Roman" w:hAnsi="Arial" w:cs="Arial"/>
          <w:b/>
          <w:bCs/>
          <w:kern w:val="2"/>
          <w:sz w:val="24"/>
          <w:szCs w:val="24"/>
          <w:lang w:eastAsia="hr-HR" w:bidi="hi-IN"/>
        </w:rPr>
        <w:t>Grad Glina, Ured gradonačelnika, Trg bana J. Jelačića 2, 44 400 Glina</w:t>
      </w: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.</w:t>
      </w:r>
    </w:p>
    <w:p w14:paraId="22CE3D0C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b/>
          <w:bCs/>
          <w:kern w:val="2"/>
          <w:sz w:val="24"/>
          <w:szCs w:val="24"/>
          <w:lang w:eastAsia="zh-CN" w:bidi="hi-IN"/>
        </w:rPr>
      </w:pPr>
    </w:p>
    <w:p w14:paraId="5D08C78E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5. Zakašnjele i nepotpune prijave neće se razmatrati.</w:t>
      </w:r>
    </w:p>
    <w:p w14:paraId="34DC7664" w14:textId="77777777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b/>
          <w:bCs/>
          <w:kern w:val="2"/>
          <w:sz w:val="24"/>
          <w:szCs w:val="24"/>
          <w:lang w:eastAsia="zh-CN" w:bidi="hi-IN"/>
        </w:rPr>
      </w:pPr>
    </w:p>
    <w:p w14:paraId="08B6B213" w14:textId="57A1733C" w:rsidR="00491405" w:rsidRPr="00AA1F2E" w:rsidRDefault="00491405" w:rsidP="00491405">
      <w:pPr>
        <w:suppressAutoHyphens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AA1F2E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 xml:space="preserve">6. </w:t>
      </w:r>
      <w:r w:rsidR="00D026B8">
        <w:rPr>
          <w:rFonts w:ascii="Arial" w:eastAsia="Times New Roman" w:hAnsi="Arial" w:cs="Arial"/>
          <w:kern w:val="2"/>
          <w:sz w:val="24"/>
          <w:szCs w:val="24"/>
          <w:lang w:eastAsia="hr-HR" w:bidi="hi-IN"/>
        </w:rPr>
        <w:t>Svi kandidati biti će obaviješteni pisanim putem o rezultatima natječaja.</w:t>
      </w:r>
    </w:p>
    <w:p w14:paraId="63DA2AEA" w14:textId="77777777" w:rsidR="00491405" w:rsidRPr="00AA1F2E" w:rsidRDefault="00491405" w:rsidP="00491405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b/>
          <w:bCs/>
          <w:kern w:val="2"/>
          <w:sz w:val="24"/>
          <w:szCs w:val="24"/>
          <w:lang w:eastAsia="zh-CN" w:bidi="hi-IN"/>
        </w:rPr>
      </w:pPr>
    </w:p>
    <w:p w14:paraId="43AD2CB2" w14:textId="77777777" w:rsidR="00491405" w:rsidRPr="00AA1F2E" w:rsidRDefault="00491405" w:rsidP="00491405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b/>
          <w:bCs/>
          <w:kern w:val="2"/>
          <w:sz w:val="24"/>
          <w:szCs w:val="24"/>
          <w:lang w:eastAsia="zh-CN" w:bidi="hi-IN"/>
        </w:rPr>
      </w:pPr>
    </w:p>
    <w:p w14:paraId="659892C3" w14:textId="77777777" w:rsidR="00491405" w:rsidRPr="00AA1F2E" w:rsidRDefault="00491405" w:rsidP="00491405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b/>
          <w:bCs/>
          <w:kern w:val="2"/>
          <w:sz w:val="24"/>
          <w:szCs w:val="24"/>
          <w:lang w:eastAsia="zh-CN" w:bidi="hi-IN"/>
        </w:rPr>
      </w:pPr>
    </w:p>
    <w:p w14:paraId="29432479" w14:textId="77777777" w:rsidR="00491405" w:rsidRPr="00AA1F2E" w:rsidRDefault="00491405" w:rsidP="00491405">
      <w:pPr>
        <w:suppressAutoHyphens/>
        <w:spacing w:after="140" w:line="276" w:lineRule="auto"/>
        <w:ind w:left="6381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A1F2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           GRAD GLINA</w:t>
      </w:r>
    </w:p>
    <w:p w14:paraId="0FDB0370" w14:textId="77777777" w:rsidR="00D15B08" w:rsidRDefault="00D15B08"/>
    <w:sectPr w:rsidR="00D1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05"/>
    <w:rsid w:val="00122E17"/>
    <w:rsid w:val="001F47A5"/>
    <w:rsid w:val="00410EF8"/>
    <w:rsid w:val="00452D11"/>
    <w:rsid w:val="00491405"/>
    <w:rsid w:val="005E3834"/>
    <w:rsid w:val="008A1031"/>
    <w:rsid w:val="00964675"/>
    <w:rsid w:val="00B05DE7"/>
    <w:rsid w:val="00D026B8"/>
    <w:rsid w:val="00D15B08"/>
    <w:rsid w:val="00D310AF"/>
    <w:rsid w:val="00D47969"/>
    <w:rsid w:val="00F4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785C"/>
  <w15:chartTrackingRefBased/>
  <w15:docId w15:val="{262AD104-2ADC-4B7C-9464-B8DE03C5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Bradaric</dc:creator>
  <cp:keywords/>
  <dc:description/>
  <cp:lastModifiedBy>Ivona Bradaric</cp:lastModifiedBy>
  <cp:revision>4</cp:revision>
  <dcterms:created xsi:type="dcterms:W3CDTF">2020-10-23T09:39:00Z</dcterms:created>
  <dcterms:modified xsi:type="dcterms:W3CDTF">2020-10-23T09:42:00Z</dcterms:modified>
</cp:coreProperties>
</file>