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C9" w:rsidRDefault="00182B2D">
      <w:r>
        <w:rPr>
          <w:noProof/>
          <w:lang w:eastAsia="hr-HR"/>
        </w:rPr>
        <w:drawing>
          <wp:inline distT="0" distB="0" distL="0" distR="0">
            <wp:extent cx="2609215" cy="7524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hr-HR"/>
        </w:rPr>
        <w:drawing>
          <wp:inline distT="0" distB="0" distL="0" distR="0">
            <wp:extent cx="180975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B2D" w:rsidRPr="00182B2D" w:rsidRDefault="00182B2D" w:rsidP="00182B2D">
      <w:pPr>
        <w:spacing w:after="0" w:line="240" w:lineRule="auto"/>
        <w:jc w:val="center"/>
        <w:outlineLvl w:val="0"/>
        <w:rPr>
          <w:rFonts w:ascii="LearningMachine" w:eastAsia="Calibri" w:hAnsi="LearningMachine" w:cs="Calibri"/>
          <w:b/>
          <w:color w:val="0000FF"/>
          <w:sz w:val="40"/>
          <w:szCs w:val="24"/>
          <w:u w:val="single"/>
          <w:lang w:val="fr-FR" w:eastAsia="fr-FR"/>
        </w:rPr>
      </w:pPr>
      <w:r w:rsidRPr="00182B2D">
        <w:rPr>
          <w:rFonts w:ascii="Calibri" w:eastAsia="Calibri" w:hAnsi="Calibri" w:cs="Calibri"/>
          <w:b/>
          <w:color w:val="0000FF"/>
          <w:sz w:val="40"/>
          <w:szCs w:val="24"/>
          <w:u w:val="single"/>
          <w:lang w:val="fr-FR" w:eastAsia="fr-FR"/>
        </w:rPr>
        <w:t>Projekt « Europskipoduzetnicisutrašnjice »</w:t>
      </w:r>
    </w:p>
    <w:p w:rsidR="00182B2D" w:rsidRDefault="00182B2D" w:rsidP="00182B2D">
      <w:pPr>
        <w:widowControl w:val="0"/>
        <w:spacing w:after="40" w:line="223" w:lineRule="auto"/>
        <w:jc w:val="both"/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</w:pPr>
    </w:p>
    <w:p w:rsidR="00182B2D" w:rsidRPr="00182B2D" w:rsidRDefault="00182B2D" w:rsidP="00182B2D">
      <w:pPr>
        <w:widowControl w:val="0"/>
        <w:spacing w:after="40" w:line="223" w:lineRule="auto"/>
        <w:jc w:val="both"/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</w:pPr>
      <w:bookmarkStart w:id="0" w:name="_GoBack"/>
      <w:bookmarkEnd w:id="0"/>
      <w:r w:rsidRPr="00182B2D"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  <w:t>Opis</w:t>
      </w:r>
    </w:p>
    <w:p w:rsidR="00182B2D" w:rsidRPr="00182B2D" w:rsidRDefault="00182B2D" w:rsidP="00182B2D">
      <w:pPr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182B2D">
        <w:rPr>
          <w:rFonts w:ascii="Calibri" w:eastAsia="Times New Roman" w:hAnsi="Calibri" w:cs="Times New Roman"/>
          <w:lang w:val="fr-FR" w:eastAsia="fr-FR"/>
        </w:rPr>
        <w:t>Europski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projekt « </w:t>
      </w:r>
      <w:r w:rsidRPr="00182B2D">
        <w:rPr>
          <w:rFonts w:ascii="Calibri" w:eastAsia="Times New Roman" w:hAnsi="Calibri" w:cs="Times New Roman"/>
          <w:i/>
          <w:lang w:val="fr-FR" w:eastAsia="fr-FR"/>
        </w:rPr>
        <w:t>Les entrepreneurs de l’Europe de demain</w:t>
      </w:r>
      <w:r w:rsidRPr="00182B2D">
        <w:rPr>
          <w:rFonts w:ascii="Calibri" w:eastAsia="Times New Roman" w:hAnsi="Calibri" w:cs="Times New Roman"/>
          <w:lang w:val="fr-FR" w:eastAsia="fr-FR"/>
        </w:rPr>
        <w:t> »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(« Europski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poduzetnici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sutrašnjice</w:t>
      </w:r>
      <w:r w:rsidRPr="00182B2D">
        <w:rPr>
          <w:rFonts w:ascii="Calibri" w:eastAsia="Times New Roman" w:hAnsi="Calibri" w:cs="Times New Roman"/>
          <w:lang w:val="fr-FR" w:eastAsia="fr-FR"/>
        </w:rPr>
        <w:t>») uključuje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učenike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Srednje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škole Koprivnica zajedno s partnerima-školama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 xml:space="preserve">Francuske (koordinatorprojekta), 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Španjolske, Italije i Finske. </w:t>
      </w:r>
      <w:r w:rsidRPr="00182B2D">
        <w:rPr>
          <w:rFonts w:ascii="Calibri" w:eastAsia="Times New Roman" w:hAnsi="Calibri" w:cs="Times New Roman"/>
          <w:lang w:val="fr-FR" w:eastAsia="fr-FR"/>
        </w:rPr>
        <w:t>Naši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učenici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zajedno sa svojim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europskim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kolegama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sudjelovati i razvijati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projekt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kroz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razdoblje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od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dvije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godine. Ciljevi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ovog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projekta su jačanje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osjećaja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pripadnosti EU kroz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razumijevanje i vrednovanje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naše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prošlosti (aktivnosti 1 i 2) te poticanje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svjesnosti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kod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mladih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ljudi da su upravo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oni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europski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poduzetnici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budućnosti. Svrha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projekta je razvoj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strukovnih i multi-disciplinarnih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kompetencija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kroz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inovativnemetode, poticanje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uključenosti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građana u demokratske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procese te jačanje i promoviranje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poduzetništva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kod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mladih. Projektom se posebno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žele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razviti jezične, digita</w:t>
      </w:r>
      <w:r w:rsidRPr="00182B2D">
        <w:rPr>
          <w:rFonts w:ascii="Calibri" w:eastAsia="Times New Roman" w:hAnsi="Calibri" w:cs="Times New Roman"/>
          <w:lang w:val="fr-FR" w:eastAsia="fr-FR"/>
        </w:rPr>
        <w:t>lne, društvene i poduzetničke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vještine.</w:t>
      </w:r>
    </w:p>
    <w:p w:rsidR="00182B2D" w:rsidRPr="00182B2D" w:rsidRDefault="00182B2D" w:rsidP="00182B2D">
      <w:pPr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</w:p>
    <w:p w:rsidR="00182B2D" w:rsidRPr="00182B2D" w:rsidRDefault="00182B2D" w:rsidP="00182B2D">
      <w:pPr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182B2D"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  <w:t>Kako će se projekt</w:t>
      </w:r>
      <w:r w:rsidR="0055730E"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  <w:t xml:space="preserve"> </w:t>
      </w:r>
      <w:r w:rsidRPr="00182B2D"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  <w:t>odvijati ?</w:t>
      </w:r>
    </w:p>
    <w:p w:rsid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182B2D">
        <w:rPr>
          <w:rFonts w:ascii="Calibri" w:eastAsia="Times New Roman" w:hAnsi="Calibri" w:cs="Times New Roman"/>
          <w:lang w:val="fr-FR" w:eastAsia="fr-FR"/>
        </w:rPr>
        <w:t>Učenici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biti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podijeljeni u 4 skupine (svaka po 15 učenika) koje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pod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vodstvom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jednog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ili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više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nastavnika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raditi na projektu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jedan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školski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sat (svaki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ili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svaki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drugi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tjedan) u prostorima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naše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škole, te 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svoje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aktivnosti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izmjenjivati s kolegama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partnerima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putem Skype-a, facebook-a, maila,… Također, unutar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projekta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odvijati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 se mobilnosti u zemlje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partnere (15 učenika po mobilnosti).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Calibri" w:hAnsi="Calibri" w:cs="Times New Roman"/>
          <w:b/>
          <w:color w:val="0000FF"/>
          <w:lang w:val="fr-FR"/>
        </w:rPr>
      </w:pPr>
      <w:r w:rsidRPr="00182B2D"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  <w:t>Koje</w:t>
      </w:r>
      <w:r w:rsidR="0055730E"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  <w:t xml:space="preserve"> </w:t>
      </w:r>
      <w:r w:rsidRPr="00182B2D">
        <w:rPr>
          <w:rFonts w:ascii="Calibri" w:eastAsia="Calibri" w:hAnsi="Calibri" w:cs="Times New Roman"/>
          <w:b/>
          <w:bCs/>
          <w:iCs/>
          <w:color w:val="0000FF"/>
          <w:u w:val="single"/>
          <w:lang w:val="fr-FR"/>
        </w:rPr>
        <w:t>aktivnosti ?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val="fr-FR" w:eastAsia="fr-FR"/>
        </w:rPr>
      </w:pP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Aktivnost 1 :razumijevanje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prošlosti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za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građenje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budućnosti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182B2D">
        <w:rPr>
          <w:rFonts w:ascii="Calibri" w:eastAsia="Times New Roman" w:hAnsi="Calibri" w:cs="Times New Roman"/>
          <w:lang w:val="fr-FR" w:eastAsia="fr-FR"/>
        </w:rPr>
        <w:t>Učenici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izraditi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izvještaj o totalitarnim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režimima u zemljama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sudionicama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projekta. Cilj je raditi na uspomenama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prošlosti te učiti o prošlosti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kako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bismo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postali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svjesniji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europske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budućnosti i njezinih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vrijednosti (mir, demokracija, prava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građana). Sudjeluje 15 učenika i nastavnici.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val="fr-FR" w:eastAsia="fr-FR"/>
        </w:rPr>
      </w:pP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Aktivnost 2 : izgradnja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budućnosti na temeljima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prošlosti-naše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industrijsko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naslijeđe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182B2D">
        <w:rPr>
          <w:rFonts w:ascii="Calibri" w:eastAsia="Times New Roman" w:hAnsi="Calibri" w:cs="Times New Roman"/>
          <w:lang w:val="fr-FR" w:eastAsia="fr-FR"/>
        </w:rPr>
        <w:t>Učenici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kroz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ovu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fazu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povezati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prošlost sa sadašnjošću i budućnošću. Cilj je jačanje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svijesti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učenika o očuvanju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naslijeđene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industrijske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arhitekture te važnosti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loka</w:t>
      </w:r>
      <w:r w:rsidR="0055730E">
        <w:rPr>
          <w:rFonts w:ascii="Calibri" w:eastAsia="Times New Roman" w:hAnsi="Calibri" w:cs="Times New Roman"/>
          <w:lang w:val="fr-FR" w:eastAsia="fr-FR"/>
        </w:rPr>
        <w:t>l</w:t>
      </w:r>
      <w:r w:rsidRPr="00182B2D">
        <w:rPr>
          <w:rFonts w:ascii="Calibri" w:eastAsia="Times New Roman" w:hAnsi="Calibri" w:cs="Times New Roman"/>
          <w:lang w:val="fr-FR" w:eastAsia="fr-FR"/>
        </w:rPr>
        <w:t>ne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prošlosti u korištenju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inovacija. Na taj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 se način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potaknuti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razvoj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ideja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za « rehabilitaciju » zastarjele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postojeće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industrijske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infrastrukture. U ovu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aktivnost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biti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uključeno 15 učenika i nastavnici.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val="fr-FR" w:eastAsia="fr-FR"/>
        </w:rPr>
      </w:pP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Aktivnost 3 : stvaranje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europskog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poduzeća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sutrašnjice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182B2D">
        <w:rPr>
          <w:rFonts w:ascii="Calibri" w:eastAsia="Times New Roman" w:hAnsi="Calibri" w:cs="Times New Roman"/>
          <w:lang w:val="fr-FR" w:eastAsia="fr-FR"/>
        </w:rPr>
        <w:t>Učenici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dobiti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uvid u rad poduzeća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različitih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zemalja te kako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ista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posluju na domaćim i međunarodnim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tržištima. S obzirom na zajedničko, europsko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tržište, kroz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ovu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fazu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naglasiti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 se važnost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jezičnih i digitalnih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kompetencija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potrebnih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za rad unutar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europskih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poduzeća. U ovu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aktivnost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biti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 xml:space="preserve">uključeno 15 učenika i nastavnici. 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val="fr-FR" w:eastAsia="fr-FR"/>
        </w:rPr>
      </w:pP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Aktivnost 4 : razvoj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digitalnog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europskog</w:t>
      </w:r>
      <w:r w:rsidR="0055730E">
        <w:rPr>
          <w:rFonts w:ascii="Calibri" w:eastAsia="Times New Roman" w:hAnsi="Calibri" w:cs="Times New Roman"/>
          <w:b/>
          <w:u w:val="single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b/>
          <w:u w:val="single"/>
          <w:lang w:val="fr-FR" w:eastAsia="fr-FR"/>
        </w:rPr>
        <w:t>građanstva</w:t>
      </w:r>
    </w:p>
    <w:p w:rsidR="00182B2D" w:rsidRPr="00182B2D" w:rsidRDefault="00182B2D" w:rsidP="00182B2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182B2D">
        <w:rPr>
          <w:rFonts w:ascii="Calibri" w:eastAsia="Times New Roman" w:hAnsi="Calibri" w:cs="Times New Roman"/>
          <w:lang w:val="fr-FR" w:eastAsia="fr-FR"/>
        </w:rPr>
        <w:t>Učenici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će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komunicirati s ostalim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kolegama te zajedno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provoditi on-line debate, međusobno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poticati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vlastitu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kreativnost, testirati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ideje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jedni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drugima te zauzimati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kritičko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stajalište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prema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informacijama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dobivenim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od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ostalih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kolega i iz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raznih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medija. Također, cilj je da učenici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shvate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koja je njihova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uloga</w:t>
      </w:r>
      <w:r w:rsidR="0055730E">
        <w:rPr>
          <w:rFonts w:ascii="Calibri" w:eastAsia="Times New Roman" w:hAnsi="Calibri" w:cs="Times New Roman"/>
          <w:lang w:val="fr-FR" w:eastAsia="fr-FR"/>
        </w:rPr>
        <w:t xml:space="preserve"> </w:t>
      </w:r>
      <w:r w:rsidRPr="00182B2D">
        <w:rPr>
          <w:rFonts w:ascii="Calibri" w:eastAsia="Times New Roman" w:hAnsi="Calibri" w:cs="Times New Roman"/>
          <w:lang w:val="fr-FR" w:eastAsia="fr-FR"/>
        </w:rPr>
        <w:t>budućeg euro-građana.</w:t>
      </w:r>
    </w:p>
    <w:p w:rsidR="00182B2D" w:rsidRPr="00182B2D" w:rsidRDefault="00182B2D"/>
    <w:sectPr w:rsidR="00182B2D" w:rsidRPr="00182B2D" w:rsidSect="00CA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earningMachin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B2D"/>
    <w:rsid w:val="00182B2D"/>
    <w:rsid w:val="00440CC9"/>
    <w:rsid w:val="0055730E"/>
    <w:rsid w:val="00783B01"/>
    <w:rsid w:val="00CA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 Latin</cp:lastModifiedBy>
  <cp:revision>3</cp:revision>
  <dcterms:created xsi:type="dcterms:W3CDTF">2015-10-25T16:15:00Z</dcterms:created>
  <dcterms:modified xsi:type="dcterms:W3CDTF">2015-10-25T16:24:00Z</dcterms:modified>
</cp:coreProperties>
</file>