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3F5" w:rsidRPr="00A523F5" w:rsidRDefault="00A523F5" w:rsidP="00A523F5">
      <w:pPr>
        <w:spacing w:after="160" w:line="259" w:lineRule="auto"/>
        <w:rPr>
          <w:rFonts w:ascii="Calibri" w:eastAsia="Calibri" w:hAnsi="Calibri" w:cs="Calibri"/>
          <w:b/>
        </w:rPr>
      </w:pPr>
      <w:r w:rsidRPr="00A523F5">
        <w:rPr>
          <w:rFonts w:ascii="Calibri" w:eastAsia="Calibri" w:hAnsi="Calibri" w:cs="Calibri"/>
          <w:b/>
          <w:sz w:val="32"/>
        </w:rPr>
        <w:t xml:space="preserve">Eko dan SŠ M. Balote </w:t>
      </w:r>
      <w:r w:rsidR="001A174C">
        <w:rPr>
          <w:rFonts w:ascii="Calibri" w:eastAsia="Calibri" w:hAnsi="Calibri" w:cs="Calibri"/>
          <w:b/>
          <w:noProof/>
          <w:sz w:val="32"/>
          <w:lang w:eastAsia="hr-HR"/>
        </w:rPr>
        <w:drawing>
          <wp:inline distT="0" distB="0" distL="0" distR="0">
            <wp:extent cx="3315820" cy="797612"/>
            <wp:effectExtent l="19050" t="0" r="0" b="0"/>
            <wp:docPr id="4" name="Slika 1" descr="C:\Users\ravnatelj\Documents\Zavičajna nastava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natelj\Documents\Zavičajna nastava\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22" cy="7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F5" w:rsidRPr="00A523F5" w:rsidRDefault="00A523F5" w:rsidP="00A523F5">
      <w:pPr>
        <w:shd w:val="clear" w:color="auto" w:fill="FFFFFF"/>
        <w:spacing w:after="90" w:line="240" w:lineRule="auto"/>
        <w:rPr>
          <w:rFonts w:ascii="Calibri" w:eastAsia="Times New Roman" w:hAnsi="Calibri" w:cs="Calibri"/>
          <w:sz w:val="24"/>
          <w:lang w:eastAsia="hr-HR"/>
        </w:rPr>
      </w:pPr>
      <w:r w:rsidRPr="00A523F5">
        <w:rPr>
          <w:rFonts w:ascii="Calibri" w:eastAsia="Times New Roman" w:hAnsi="Calibri" w:cs="Calibri"/>
          <w:sz w:val="24"/>
          <w:lang w:eastAsia="hr-HR"/>
        </w:rPr>
        <w:t xml:space="preserve">U sklopu Eko dana koji se održao za blagdan Sv. Maura istraživački tim projekta ''Svaka grota svoju 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štoriju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 xml:space="preserve"> ima'' zajedno s mentoricama uputio se u dvije šetnje.</w:t>
      </w:r>
    </w:p>
    <w:p w:rsidR="00A523F5" w:rsidRPr="00A523F5" w:rsidRDefault="00A523F5" w:rsidP="00A523F5">
      <w:pPr>
        <w:shd w:val="clear" w:color="auto" w:fill="FFFFFF"/>
        <w:spacing w:before="90" w:after="90" w:line="240" w:lineRule="auto"/>
        <w:rPr>
          <w:rFonts w:ascii="Calibri" w:eastAsia="Times New Roman" w:hAnsi="Calibri" w:cs="Calibri"/>
          <w:sz w:val="24"/>
          <w:lang w:eastAsia="hr-HR"/>
        </w:rPr>
      </w:pPr>
      <w:r w:rsidRPr="00A523F5">
        <w:rPr>
          <w:rFonts w:ascii="Calibri" w:eastAsia="Times New Roman" w:hAnsi="Calibri" w:cs="Calibri"/>
          <w:sz w:val="24"/>
          <w:lang w:eastAsia="hr-HR"/>
        </w:rPr>
        <w:t xml:space="preserve">Povjesničar Bojan Horvat proveo nas je kroz ''industrijski'' dio grada i ono što se izgradilo u 19. i 20. stoljeću. Šetnju smo započeli kod željezničke stanice 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Parenzane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 xml:space="preserve">, a završili smo na drugom kraju grada 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tj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>. na ''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Vialama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>''. Kroz šetnju vidjeli smo presjek gradnje Poreča u različitim stilovima: od secesije, historicizma, fašizma do perioda socijalizma.</w:t>
      </w:r>
    </w:p>
    <w:p w:rsidR="00A523F5" w:rsidRPr="00A523F5" w:rsidRDefault="00A523F5" w:rsidP="00A523F5">
      <w:pPr>
        <w:shd w:val="clear" w:color="auto" w:fill="FFFFFF"/>
        <w:spacing w:after="90" w:line="240" w:lineRule="auto"/>
        <w:rPr>
          <w:rFonts w:ascii="Calibri" w:eastAsia="Times New Roman" w:hAnsi="Calibri" w:cs="Calibri"/>
          <w:sz w:val="24"/>
          <w:lang w:eastAsia="hr-HR"/>
        </w:rPr>
      </w:pPr>
      <w:r w:rsidRPr="00A523F5">
        <w:rPr>
          <w:rFonts w:ascii="Calibri" w:eastAsia="Times New Roman" w:hAnsi="Calibri" w:cs="Calibri"/>
          <w:sz w:val="24"/>
          <w:lang w:eastAsia="hr-HR"/>
        </w:rPr>
        <w:t xml:space="preserve">Drugo predavanje održao nam je dr. 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sc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 xml:space="preserve">. profesor Ivan 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Matejčić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 xml:space="preserve"> i to ''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in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 xml:space="preserve"> situ'', u samoj Eufrazijevoj bazilici. Saznali smo kontekst vremena kada su se gradile naše tri 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Eufrazijane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 xml:space="preserve">, kako je sve teklo i zašto je zadnja, današnja 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Eufrazijana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 xml:space="preserve"> napravljena upravo na taj način.</w:t>
      </w:r>
    </w:p>
    <w:p w:rsidR="00A523F5" w:rsidRPr="00A523F5" w:rsidRDefault="00A523F5" w:rsidP="00A523F5">
      <w:pPr>
        <w:shd w:val="clear" w:color="auto" w:fill="FFFFFF"/>
        <w:spacing w:before="90" w:after="90" w:line="240" w:lineRule="auto"/>
        <w:rPr>
          <w:rFonts w:ascii="Calibri" w:eastAsia="Times New Roman" w:hAnsi="Calibri" w:cs="Calibri"/>
          <w:sz w:val="24"/>
          <w:lang w:eastAsia="hr-HR"/>
        </w:rPr>
      </w:pPr>
      <w:r w:rsidRPr="00A523F5">
        <w:rPr>
          <w:rFonts w:ascii="Calibri" w:eastAsia="Times New Roman" w:hAnsi="Calibri" w:cs="Calibri"/>
          <w:sz w:val="24"/>
          <w:lang w:eastAsia="hr-HR"/>
        </w:rPr>
        <w:t xml:space="preserve">I jedan i drugi predavač upozorili su nas na nekoliko problema, </w:t>
      </w:r>
      <w:proofErr w:type="spellStart"/>
      <w:r w:rsidRPr="00A523F5">
        <w:rPr>
          <w:rFonts w:ascii="Calibri" w:eastAsia="Times New Roman" w:hAnsi="Calibri" w:cs="Calibri"/>
          <w:sz w:val="24"/>
          <w:lang w:eastAsia="hr-HR"/>
        </w:rPr>
        <w:t>tj</w:t>
      </w:r>
      <w:proofErr w:type="spellEnd"/>
      <w:r w:rsidRPr="00A523F5">
        <w:rPr>
          <w:rFonts w:ascii="Calibri" w:eastAsia="Times New Roman" w:hAnsi="Calibri" w:cs="Calibri"/>
          <w:sz w:val="24"/>
          <w:lang w:eastAsia="hr-HR"/>
        </w:rPr>
        <w:t>. kršenja pravila struke (restauratora, konzervatora i povjesničara umjetnosti) u samome gradu i Eufrazijevoj bazilici. Predavanja su svakako bila prepuna činjenica i koristit će nam u pisanju budućeg rada.</w:t>
      </w:r>
    </w:p>
    <w:p w:rsidR="00A523F5" w:rsidRPr="00A523F5" w:rsidRDefault="00A523F5" w:rsidP="00A523F5">
      <w:pPr>
        <w:shd w:val="clear" w:color="auto" w:fill="FFFFFF"/>
        <w:spacing w:before="90" w:after="90" w:line="240" w:lineRule="auto"/>
        <w:rPr>
          <w:rFonts w:ascii="Calibri" w:eastAsia="Times New Roman" w:hAnsi="Calibri" w:cs="Calibri"/>
          <w:sz w:val="24"/>
          <w:lang w:eastAsia="hr-HR"/>
        </w:rPr>
      </w:pPr>
      <w:r w:rsidRPr="00A523F5">
        <w:rPr>
          <w:rFonts w:ascii="Calibri" w:eastAsia="Times New Roman" w:hAnsi="Calibri" w:cs="Calibri"/>
          <w:sz w:val="24"/>
          <w:lang w:eastAsia="hr-HR"/>
        </w:rPr>
        <w:t>Istraživački tim &amp; mentorice</w:t>
      </w:r>
    </w:p>
    <w:p w:rsidR="00506910" w:rsidRDefault="00506910"/>
    <w:p w:rsidR="00A523F5" w:rsidRDefault="00A523F5">
      <w:r>
        <w:rPr>
          <w:noProof/>
          <w:lang w:eastAsia="hr-HR"/>
        </w:rPr>
        <w:drawing>
          <wp:inline distT="0" distB="0" distL="0" distR="0">
            <wp:extent cx="5760720" cy="4321217"/>
            <wp:effectExtent l="19050" t="0" r="0" b="0"/>
            <wp:docPr id="1" name="Slika 1" descr="C:\Users\ravnatelj\Documents\Zavičajna nastava\¦Źlan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natelj\Documents\Zavičajna nastava\¦Źlanak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F5" w:rsidRDefault="00A523F5"/>
    <w:p w:rsidR="00A523F5" w:rsidRDefault="00A523F5">
      <w:r>
        <w:rPr>
          <w:noProof/>
          <w:lang w:eastAsia="hr-HR"/>
        </w:rPr>
        <w:lastRenderedPageBreak/>
        <w:drawing>
          <wp:inline distT="0" distB="0" distL="0" distR="0">
            <wp:extent cx="5760720" cy="4321217"/>
            <wp:effectExtent l="19050" t="0" r="0" b="0"/>
            <wp:docPr id="2" name="Slika 2" descr="C:\Users\ravnatelj\Documents\Zavičajna nastava\¦Źlanak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natelj\Documents\Zavičajna nastava\¦Źlanak 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F5" w:rsidRDefault="00A523F5">
      <w:r>
        <w:rPr>
          <w:noProof/>
          <w:lang w:eastAsia="hr-HR"/>
        </w:rPr>
        <w:drawing>
          <wp:inline distT="0" distB="0" distL="0" distR="0">
            <wp:extent cx="5760720" cy="4321217"/>
            <wp:effectExtent l="19050" t="0" r="0" b="0"/>
            <wp:docPr id="3" name="Slika 3" descr="C:\Users\ravnatelj\Documents\Zavičajna nastava\¦Źlanak 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natelj\Documents\Zavičajna nastava\¦Źlanak 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3F5" w:rsidSect="00506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A523F5"/>
    <w:rsid w:val="001A174C"/>
    <w:rsid w:val="00506910"/>
    <w:rsid w:val="006B3624"/>
    <w:rsid w:val="00A523F5"/>
    <w:rsid w:val="00A83320"/>
    <w:rsid w:val="00D14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91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5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52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</dc:creator>
  <cp:lastModifiedBy>ravnatelj</cp:lastModifiedBy>
  <cp:revision>2</cp:revision>
  <dcterms:created xsi:type="dcterms:W3CDTF">2019-05-06T09:46:00Z</dcterms:created>
  <dcterms:modified xsi:type="dcterms:W3CDTF">2019-05-06T09:59:00Z</dcterms:modified>
</cp:coreProperties>
</file>