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F227" w14:textId="77777777" w:rsidR="008819F2" w:rsidRDefault="00DF2060" w:rsidP="00DF2060">
      <w:pPr>
        <w:jc w:val="center"/>
        <w:rPr>
          <w:b/>
          <w:bCs/>
          <w:lang w:val="de-DE"/>
        </w:rPr>
      </w:pPr>
      <w:proofErr w:type="spellStart"/>
      <w:r w:rsidRPr="000074AC">
        <w:rPr>
          <w:b/>
          <w:bCs/>
          <w:lang w:val="de-DE"/>
        </w:rPr>
        <w:t>REZULTATI</w:t>
      </w:r>
      <w:proofErr w:type="spellEnd"/>
      <w:r w:rsidRPr="000074AC">
        <w:rPr>
          <w:b/>
          <w:bCs/>
          <w:lang w:val="de-DE"/>
        </w:rPr>
        <w:t xml:space="preserve"> </w:t>
      </w:r>
      <w:proofErr w:type="spellStart"/>
      <w:r w:rsidRPr="000074AC">
        <w:rPr>
          <w:b/>
          <w:bCs/>
          <w:lang w:val="de-DE"/>
        </w:rPr>
        <w:t>ODABIRA</w:t>
      </w:r>
      <w:proofErr w:type="spellEnd"/>
      <w:r w:rsidRPr="000074AC"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UČENIKA</w:t>
      </w:r>
      <w:proofErr w:type="spellEnd"/>
      <w:r w:rsidRPr="000074AC">
        <w:rPr>
          <w:b/>
          <w:bCs/>
          <w:lang w:val="de-DE"/>
        </w:rPr>
        <w:t xml:space="preserve"> U </w:t>
      </w:r>
      <w:proofErr w:type="spellStart"/>
      <w:r w:rsidRPr="000074AC">
        <w:rPr>
          <w:b/>
          <w:bCs/>
          <w:lang w:val="de-DE"/>
        </w:rPr>
        <w:t>SKLOPU</w:t>
      </w:r>
      <w:proofErr w:type="spellEnd"/>
      <w:r w:rsidRPr="000074AC">
        <w:rPr>
          <w:b/>
          <w:bCs/>
          <w:lang w:val="de-DE"/>
        </w:rPr>
        <w:t xml:space="preserve"> ERASMUS+ </w:t>
      </w:r>
      <w:proofErr w:type="spellStart"/>
      <w:r w:rsidRPr="000074AC">
        <w:rPr>
          <w:b/>
          <w:bCs/>
          <w:lang w:val="de-DE"/>
        </w:rPr>
        <w:t>KA1</w:t>
      </w:r>
      <w:r w:rsidR="00276AC3">
        <w:rPr>
          <w:b/>
          <w:bCs/>
          <w:lang w:val="de-DE"/>
        </w:rPr>
        <w:t>22</w:t>
      </w:r>
      <w:proofErr w:type="spellEnd"/>
      <w:r w:rsidR="00276AC3">
        <w:rPr>
          <w:b/>
          <w:bCs/>
          <w:lang w:val="de-DE"/>
        </w:rPr>
        <w:t xml:space="preserve"> </w:t>
      </w:r>
      <w:proofErr w:type="spellStart"/>
      <w:r w:rsidR="00276AC3">
        <w:rPr>
          <w:b/>
          <w:bCs/>
          <w:lang w:val="de-DE"/>
        </w:rPr>
        <w:t>VET</w:t>
      </w:r>
      <w:proofErr w:type="spellEnd"/>
      <w:r w:rsidRPr="000074AC">
        <w:rPr>
          <w:b/>
          <w:bCs/>
          <w:lang w:val="de-DE"/>
        </w:rPr>
        <w:t xml:space="preserve"> </w:t>
      </w:r>
      <w:proofErr w:type="spellStart"/>
      <w:r w:rsidRPr="000074AC">
        <w:rPr>
          <w:b/>
          <w:bCs/>
          <w:lang w:val="de-DE"/>
        </w:rPr>
        <w:t>PROJEKTA</w:t>
      </w:r>
      <w:proofErr w:type="spellEnd"/>
      <w:r w:rsidRPr="000074AC">
        <w:rPr>
          <w:b/>
          <w:bCs/>
          <w:lang w:val="de-DE"/>
        </w:rPr>
        <w:t xml:space="preserve"> „</w:t>
      </w:r>
      <w:proofErr w:type="spellStart"/>
      <w:r w:rsidR="00276AC3">
        <w:rPr>
          <w:b/>
          <w:bCs/>
          <w:lang w:val="de-DE"/>
        </w:rPr>
        <w:t>GoAgro</w:t>
      </w:r>
      <w:proofErr w:type="spellEnd"/>
      <w:r w:rsidRPr="000074AC">
        <w:rPr>
          <w:b/>
          <w:bCs/>
          <w:lang w:val="de-DE"/>
        </w:rPr>
        <w:t>”</w:t>
      </w:r>
      <w:r w:rsidR="00E16A96">
        <w:rPr>
          <w:b/>
          <w:bCs/>
          <w:lang w:val="de-DE"/>
        </w:rPr>
        <w:t xml:space="preserve"> </w:t>
      </w:r>
    </w:p>
    <w:p w14:paraId="664FAFCC" w14:textId="78C3ECCA" w:rsidR="00E16A96" w:rsidRPr="000074AC" w:rsidRDefault="00E16A96" w:rsidP="00DF2060">
      <w:pPr>
        <w:jc w:val="center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za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obavljanje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stručne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prakse</w:t>
      </w:r>
      <w:proofErr w:type="spellEnd"/>
      <w:r w:rsidR="00EC3BE2">
        <w:rPr>
          <w:b/>
          <w:bCs/>
          <w:lang w:val="de-DE"/>
        </w:rPr>
        <w:t xml:space="preserve"> u</w:t>
      </w:r>
      <w:r>
        <w:rPr>
          <w:b/>
          <w:bCs/>
          <w:lang w:val="de-DE"/>
        </w:rPr>
        <w:t xml:space="preserve"> </w:t>
      </w:r>
      <w:proofErr w:type="spellStart"/>
      <w:r w:rsidR="00BC74C2">
        <w:rPr>
          <w:b/>
          <w:bCs/>
          <w:lang w:val="de-DE"/>
        </w:rPr>
        <w:t>Španjolskoj</w:t>
      </w:r>
      <w:proofErr w:type="spellEnd"/>
    </w:p>
    <w:p w14:paraId="1A1824CA" w14:textId="2E689324" w:rsidR="00636521" w:rsidRPr="00F63582" w:rsidRDefault="00276AC3" w:rsidP="00636521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Područje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konjogojstva</w:t>
      </w:r>
      <w:proofErr w:type="spellEnd"/>
    </w:p>
    <w:tbl>
      <w:tblPr>
        <w:tblStyle w:val="Reetkatablice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976"/>
      </w:tblGrid>
      <w:tr w:rsidR="00A47FB6" w14:paraId="48A8116D" w14:textId="77777777" w:rsidTr="00E16A96">
        <w:trPr>
          <w:trHeight w:val="504"/>
          <w:jc w:val="center"/>
        </w:trPr>
        <w:tc>
          <w:tcPr>
            <w:tcW w:w="562" w:type="dxa"/>
          </w:tcPr>
          <w:p w14:paraId="2B4820A4" w14:textId="77777777" w:rsidR="00A47FB6" w:rsidRPr="004F0AB3" w:rsidRDefault="00A47FB6" w:rsidP="004F0AB3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09190375" w14:textId="77777777" w:rsidR="00A47FB6" w:rsidRPr="004F0AB3" w:rsidRDefault="00A47FB6" w:rsidP="004F0AB3">
            <w:pPr>
              <w:jc w:val="center"/>
              <w:rPr>
                <w:b/>
                <w:bCs/>
              </w:rPr>
            </w:pPr>
            <w:proofErr w:type="spellStart"/>
            <w:r w:rsidRPr="004F0AB3">
              <w:rPr>
                <w:b/>
                <w:bCs/>
              </w:rPr>
              <w:t>Zaporka</w:t>
            </w:r>
            <w:proofErr w:type="spellEnd"/>
          </w:p>
        </w:tc>
        <w:tc>
          <w:tcPr>
            <w:tcW w:w="2976" w:type="dxa"/>
          </w:tcPr>
          <w:p w14:paraId="1FA644BF" w14:textId="77777777" w:rsidR="00A47FB6" w:rsidRPr="004F0AB3" w:rsidRDefault="00F925DD" w:rsidP="004F0A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</w:t>
            </w:r>
            <w:r w:rsidR="00A47FB6" w:rsidRPr="004F0AB3">
              <w:rPr>
                <w:b/>
                <w:bCs/>
              </w:rPr>
              <w:t>kupno</w:t>
            </w:r>
            <w:proofErr w:type="spellEnd"/>
            <w:r w:rsidR="00A47FB6" w:rsidRPr="004F0AB3">
              <w:rPr>
                <w:b/>
                <w:bCs/>
              </w:rPr>
              <w:t xml:space="preserve"> </w:t>
            </w:r>
            <w:proofErr w:type="spellStart"/>
            <w:r w:rsidR="00A47FB6" w:rsidRPr="004F0AB3">
              <w:rPr>
                <w:b/>
                <w:bCs/>
              </w:rPr>
              <w:t>bodova</w:t>
            </w:r>
            <w:proofErr w:type="spellEnd"/>
            <w:r w:rsidR="00A47FB6" w:rsidRPr="004F0AB3">
              <w:rPr>
                <w:b/>
                <w:bCs/>
              </w:rPr>
              <w:t xml:space="preserve"> </w:t>
            </w:r>
            <w:r w:rsidR="001F34C0">
              <w:rPr>
                <w:b/>
                <w:bCs/>
              </w:rPr>
              <w:t xml:space="preserve">u </w:t>
            </w:r>
            <w:proofErr w:type="spellStart"/>
            <w:r w:rsidR="001F34C0">
              <w:rPr>
                <w:b/>
                <w:bCs/>
              </w:rPr>
              <w:t>postotku</w:t>
            </w:r>
            <w:proofErr w:type="spellEnd"/>
          </w:p>
        </w:tc>
      </w:tr>
      <w:tr w:rsidR="00A47FB6" w14:paraId="350132E5" w14:textId="77777777" w:rsidTr="00E16A96">
        <w:trPr>
          <w:trHeight w:val="260"/>
          <w:jc w:val="center"/>
        </w:trPr>
        <w:tc>
          <w:tcPr>
            <w:tcW w:w="562" w:type="dxa"/>
          </w:tcPr>
          <w:p w14:paraId="72B16BB8" w14:textId="77777777" w:rsidR="00A47FB6" w:rsidRPr="00E16A96" w:rsidRDefault="00A47FB6" w:rsidP="00636521">
            <w:r w:rsidRPr="00E16A96">
              <w:t>1.</w:t>
            </w:r>
          </w:p>
        </w:tc>
        <w:tc>
          <w:tcPr>
            <w:tcW w:w="2127" w:type="dxa"/>
          </w:tcPr>
          <w:p w14:paraId="1B7E6BFB" w14:textId="3CDF7E9B" w:rsidR="00A47FB6" w:rsidRPr="00E16A96" w:rsidRDefault="00F94BFD" w:rsidP="00704B08">
            <w:proofErr w:type="spellStart"/>
            <w:r>
              <w:t>emaD2111</w:t>
            </w:r>
            <w:proofErr w:type="spellEnd"/>
          </w:p>
        </w:tc>
        <w:tc>
          <w:tcPr>
            <w:tcW w:w="2976" w:type="dxa"/>
          </w:tcPr>
          <w:p w14:paraId="5C0132A8" w14:textId="626B1180" w:rsidR="00A47FB6" w:rsidRPr="00E16A96" w:rsidRDefault="00F94BFD" w:rsidP="008819F2">
            <w:pPr>
              <w:jc w:val="center"/>
            </w:pPr>
            <w:r>
              <w:t>92,72%</w:t>
            </w:r>
          </w:p>
        </w:tc>
      </w:tr>
      <w:tr w:rsidR="00704B08" w14:paraId="074DA4B9" w14:textId="77777777" w:rsidTr="00E16A96">
        <w:trPr>
          <w:trHeight w:val="260"/>
          <w:jc w:val="center"/>
        </w:trPr>
        <w:tc>
          <w:tcPr>
            <w:tcW w:w="562" w:type="dxa"/>
          </w:tcPr>
          <w:p w14:paraId="0A0A4932" w14:textId="77777777" w:rsidR="00704B08" w:rsidRPr="00E16A96" w:rsidRDefault="00704B08" w:rsidP="00636521">
            <w:r w:rsidRPr="00E16A96">
              <w:t>2.</w:t>
            </w:r>
          </w:p>
        </w:tc>
        <w:tc>
          <w:tcPr>
            <w:tcW w:w="2127" w:type="dxa"/>
          </w:tcPr>
          <w:p w14:paraId="47A6BA03" w14:textId="70E9A388" w:rsidR="00704B08" w:rsidRPr="00E16A96" w:rsidRDefault="00F94BFD" w:rsidP="00636521">
            <w:proofErr w:type="spellStart"/>
            <w:r>
              <w:t>tučak2004</w:t>
            </w:r>
            <w:proofErr w:type="spellEnd"/>
          </w:p>
        </w:tc>
        <w:tc>
          <w:tcPr>
            <w:tcW w:w="2976" w:type="dxa"/>
          </w:tcPr>
          <w:p w14:paraId="623ADD6E" w14:textId="6FC5D35D" w:rsidR="00704B08" w:rsidRPr="00E16A96" w:rsidRDefault="00F94BFD" w:rsidP="008819F2">
            <w:pPr>
              <w:jc w:val="center"/>
            </w:pPr>
            <w:r>
              <w:t>87,89%</w:t>
            </w:r>
          </w:p>
        </w:tc>
      </w:tr>
      <w:tr w:rsidR="00A47FB6" w14:paraId="5559E536" w14:textId="77777777" w:rsidTr="00E16A96">
        <w:trPr>
          <w:trHeight w:val="260"/>
          <w:jc w:val="center"/>
        </w:trPr>
        <w:tc>
          <w:tcPr>
            <w:tcW w:w="562" w:type="dxa"/>
          </w:tcPr>
          <w:p w14:paraId="48B505ED" w14:textId="77777777" w:rsidR="00A47FB6" w:rsidRDefault="00704B08" w:rsidP="00636521">
            <w:r>
              <w:t>3</w:t>
            </w:r>
            <w:r w:rsidR="00A47FB6">
              <w:t>.</w:t>
            </w:r>
          </w:p>
        </w:tc>
        <w:tc>
          <w:tcPr>
            <w:tcW w:w="2127" w:type="dxa"/>
          </w:tcPr>
          <w:p w14:paraId="63B14231" w14:textId="71A393F4" w:rsidR="004F0AB3" w:rsidRDefault="00F94BFD" w:rsidP="00704B08">
            <w:proofErr w:type="spellStart"/>
            <w:r>
              <w:t>PROLOMVODA88</w:t>
            </w:r>
            <w:proofErr w:type="spellEnd"/>
          </w:p>
        </w:tc>
        <w:tc>
          <w:tcPr>
            <w:tcW w:w="2976" w:type="dxa"/>
          </w:tcPr>
          <w:p w14:paraId="22453DA0" w14:textId="05959883" w:rsidR="00A47FB6" w:rsidRDefault="00F94BFD" w:rsidP="008819F2">
            <w:pPr>
              <w:jc w:val="center"/>
            </w:pPr>
            <w:r>
              <w:t>86,52%</w:t>
            </w:r>
          </w:p>
        </w:tc>
      </w:tr>
      <w:tr w:rsidR="00704B08" w14:paraId="10C88562" w14:textId="77777777" w:rsidTr="00E16A96">
        <w:trPr>
          <w:trHeight w:val="260"/>
          <w:jc w:val="center"/>
        </w:trPr>
        <w:tc>
          <w:tcPr>
            <w:tcW w:w="562" w:type="dxa"/>
          </w:tcPr>
          <w:p w14:paraId="74BB2A65" w14:textId="77777777" w:rsidR="00704B08" w:rsidRDefault="00704B08" w:rsidP="00636521">
            <w:r>
              <w:t>4.</w:t>
            </w:r>
          </w:p>
        </w:tc>
        <w:tc>
          <w:tcPr>
            <w:tcW w:w="2127" w:type="dxa"/>
          </w:tcPr>
          <w:p w14:paraId="4B566678" w14:textId="530142A7" w:rsidR="00704B08" w:rsidRDefault="00336CEF" w:rsidP="006747DC">
            <w:proofErr w:type="spellStart"/>
            <w:r>
              <w:t>MONTENEGRA</w:t>
            </w:r>
            <w:proofErr w:type="spellEnd"/>
            <w:r>
              <w:t xml:space="preserve"> 169</w:t>
            </w:r>
          </w:p>
        </w:tc>
        <w:tc>
          <w:tcPr>
            <w:tcW w:w="2976" w:type="dxa"/>
          </w:tcPr>
          <w:p w14:paraId="4CA5D426" w14:textId="579B00A0" w:rsidR="00704B08" w:rsidRDefault="00336CEF" w:rsidP="008819F2">
            <w:pPr>
              <w:jc w:val="center"/>
            </w:pPr>
            <w:r>
              <w:t>81,74%</w:t>
            </w:r>
          </w:p>
        </w:tc>
      </w:tr>
      <w:tr w:rsidR="00704B08" w14:paraId="38E9B5EE" w14:textId="77777777" w:rsidTr="008819F2">
        <w:trPr>
          <w:trHeight w:val="26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7B1B054" w14:textId="77777777" w:rsidR="00704B08" w:rsidRDefault="00F925DD" w:rsidP="00636521">
            <w:r>
              <w:t>5</w:t>
            </w:r>
            <w:r w:rsidR="00704B08">
              <w:t>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6C67B67" w14:textId="270A2D95" w:rsidR="00704B08" w:rsidRDefault="00336CEF" w:rsidP="006747DC">
            <w:proofErr w:type="spellStart"/>
            <w:r>
              <w:t>RIBA4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</w:tcPr>
          <w:p w14:paraId="3779060B" w14:textId="3A8DB71C" w:rsidR="00704B08" w:rsidRDefault="00336CEF" w:rsidP="008819F2">
            <w:pPr>
              <w:jc w:val="center"/>
            </w:pPr>
            <w:r>
              <w:t>81,65%</w:t>
            </w:r>
          </w:p>
        </w:tc>
      </w:tr>
      <w:tr w:rsidR="00BF7106" w14:paraId="1DAA1035" w14:textId="77777777" w:rsidTr="008819F2">
        <w:trPr>
          <w:trHeight w:val="260"/>
          <w:jc w:val="center"/>
        </w:trPr>
        <w:tc>
          <w:tcPr>
            <w:tcW w:w="562" w:type="dxa"/>
            <w:shd w:val="clear" w:color="auto" w:fill="FFFFFF" w:themeFill="background1"/>
          </w:tcPr>
          <w:p w14:paraId="78F52E72" w14:textId="77777777" w:rsidR="00BF7106" w:rsidRDefault="00BF7106" w:rsidP="00636521">
            <w:r>
              <w:t>6.</w:t>
            </w:r>
          </w:p>
        </w:tc>
        <w:tc>
          <w:tcPr>
            <w:tcW w:w="2127" w:type="dxa"/>
            <w:shd w:val="clear" w:color="auto" w:fill="FFFFFF" w:themeFill="background1"/>
          </w:tcPr>
          <w:p w14:paraId="7103B416" w14:textId="0071C11D" w:rsidR="00BF7106" w:rsidRDefault="00336CEF" w:rsidP="006747DC">
            <w:proofErr w:type="spellStart"/>
            <w:r>
              <w:t>LP2a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14:paraId="3620A6C1" w14:textId="69B66D4F" w:rsidR="00BF7106" w:rsidRDefault="00336CEF" w:rsidP="008819F2">
            <w:pPr>
              <w:jc w:val="center"/>
            </w:pPr>
            <w:r>
              <w:t>81,56%</w:t>
            </w:r>
          </w:p>
        </w:tc>
      </w:tr>
      <w:tr w:rsidR="00BF7106" w14:paraId="534BB473" w14:textId="77777777" w:rsidTr="008819F2">
        <w:trPr>
          <w:trHeight w:val="26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03C8FC8" w14:textId="77777777" w:rsidR="00BF7106" w:rsidRDefault="00BF7106" w:rsidP="00636521">
            <w:r>
              <w:t>7.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E64ACEB" w14:textId="0F56E8BE" w:rsidR="00BF7106" w:rsidRDefault="00336CEF" w:rsidP="006747DC">
            <w:proofErr w:type="spellStart"/>
            <w:r>
              <w:t>LAV9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</w:tcPr>
          <w:p w14:paraId="074A953B" w14:textId="66AF7FC2" w:rsidR="00BF7106" w:rsidRDefault="00336CEF" w:rsidP="008819F2">
            <w:pPr>
              <w:jc w:val="center"/>
            </w:pPr>
            <w:r>
              <w:t>81,43%</w:t>
            </w:r>
          </w:p>
        </w:tc>
      </w:tr>
      <w:tr w:rsidR="00BF7106" w14:paraId="50864EFC" w14:textId="77777777" w:rsidTr="008819F2">
        <w:trPr>
          <w:trHeight w:val="26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A568C93" w14:textId="77777777" w:rsidR="00BF7106" w:rsidRDefault="00BF7106" w:rsidP="00636521">
            <w:r>
              <w:t>8.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55BB35B" w14:textId="0D10FC33" w:rsidR="00BF7106" w:rsidRDefault="00336CEF" w:rsidP="006747DC">
            <w:proofErr w:type="spellStart"/>
            <w:r>
              <w:t>slavonka</w:t>
            </w:r>
            <w:proofErr w:type="spellEnd"/>
            <w:r>
              <w:t xml:space="preserve"> 17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9FC5645" w14:textId="62BA8596" w:rsidR="00BF7106" w:rsidRDefault="00336CEF" w:rsidP="008819F2">
            <w:pPr>
              <w:jc w:val="center"/>
            </w:pPr>
            <w:r>
              <w:t>79,43%</w:t>
            </w:r>
          </w:p>
        </w:tc>
      </w:tr>
      <w:tr w:rsidR="00BF7106" w14:paraId="7E0DCEE9" w14:textId="77777777" w:rsidTr="00E16A96">
        <w:trPr>
          <w:trHeight w:val="260"/>
          <w:jc w:val="center"/>
        </w:trPr>
        <w:tc>
          <w:tcPr>
            <w:tcW w:w="562" w:type="dxa"/>
          </w:tcPr>
          <w:p w14:paraId="4B91030C" w14:textId="77777777" w:rsidR="00BF7106" w:rsidRDefault="00BF7106" w:rsidP="00636521">
            <w:r>
              <w:t>9.</w:t>
            </w:r>
          </w:p>
        </w:tc>
        <w:tc>
          <w:tcPr>
            <w:tcW w:w="2127" w:type="dxa"/>
          </w:tcPr>
          <w:p w14:paraId="152EB39C" w14:textId="6EE7F6C8" w:rsidR="00BF7106" w:rsidRDefault="00336CEF" w:rsidP="006747DC">
            <w:proofErr w:type="spellStart"/>
            <w:r>
              <w:t>ljubicica2003</w:t>
            </w:r>
            <w:proofErr w:type="spellEnd"/>
          </w:p>
        </w:tc>
        <w:tc>
          <w:tcPr>
            <w:tcW w:w="2976" w:type="dxa"/>
          </w:tcPr>
          <w:p w14:paraId="3BAD2FC1" w14:textId="33BE6221" w:rsidR="00BF7106" w:rsidRDefault="00336CEF" w:rsidP="008819F2">
            <w:pPr>
              <w:jc w:val="center"/>
            </w:pPr>
            <w:r>
              <w:t>79,09%</w:t>
            </w:r>
          </w:p>
        </w:tc>
      </w:tr>
      <w:tr w:rsidR="00336CEF" w14:paraId="277289E1" w14:textId="77777777" w:rsidTr="007E3267">
        <w:trPr>
          <w:trHeight w:val="260"/>
          <w:jc w:val="center"/>
        </w:trPr>
        <w:tc>
          <w:tcPr>
            <w:tcW w:w="5665" w:type="dxa"/>
            <w:gridSpan w:val="3"/>
          </w:tcPr>
          <w:p w14:paraId="1A757768" w14:textId="3AB82FB2" w:rsidR="00336CEF" w:rsidRPr="00336CEF" w:rsidRDefault="00336CEF" w:rsidP="008819F2">
            <w:pPr>
              <w:jc w:val="center"/>
              <w:rPr>
                <w:b/>
                <w:bCs/>
              </w:rPr>
            </w:pPr>
            <w:proofErr w:type="spellStart"/>
            <w:r w:rsidRPr="00336CEF">
              <w:rPr>
                <w:b/>
                <w:bCs/>
              </w:rPr>
              <w:t>Učenici</w:t>
            </w:r>
            <w:proofErr w:type="spellEnd"/>
            <w:r w:rsidRPr="00336CEF">
              <w:rPr>
                <w:b/>
                <w:bCs/>
              </w:rPr>
              <w:t xml:space="preserve"> </w:t>
            </w:r>
            <w:proofErr w:type="spellStart"/>
            <w:r w:rsidRPr="00336CEF">
              <w:rPr>
                <w:b/>
                <w:bCs/>
              </w:rPr>
              <w:t>na</w:t>
            </w:r>
            <w:proofErr w:type="spellEnd"/>
            <w:r w:rsidRPr="00336CEF">
              <w:rPr>
                <w:b/>
                <w:bCs/>
              </w:rPr>
              <w:t xml:space="preserve"> </w:t>
            </w:r>
            <w:proofErr w:type="spellStart"/>
            <w:r w:rsidRPr="00336CEF">
              <w:rPr>
                <w:b/>
                <w:bCs/>
              </w:rPr>
              <w:t>rezervnoj</w:t>
            </w:r>
            <w:proofErr w:type="spellEnd"/>
            <w:r w:rsidRPr="00336CEF">
              <w:rPr>
                <w:b/>
                <w:bCs/>
              </w:rPr>
              <w:t xml:space="preserve"> </w:t>
            </w:r>
            <w:proofErr w:type="spellStart"/>
            <w:r w:rsidRPr="00336CEF">
              <w:rPr>
                <w:b/>
                <w:bCs/>
              </w:rPr>
              <w:t>listi</w:t>
            </w:r>
            <w:proofErr w:type="spellEnd"/>
          </w:p>
        </w:tc>
      </w:tr>
      <w:tr w:rsidR="00BF7106" w14:paraId="1C3EBE67" w14:textId="77777777" w:rsidTr="00E16A96">
        <w:trPr>
          <w:trHeight w:val="260"/>
          <w:jc w:val="center"/>
        </w:trPr>
        <w:tc>
          <w:tcPr>
            <w:tcW w:w="562" w:type="dxa"/>
          </w:tcPr>
          <w:p w14:paraId="72C7ABA4" w14:textId="77777777" w:rsidR="00BF7106" w:rsidRDefault="00BF7106" w:rsidP="00636521">
            <w:r>
              <w:t>10.</w:t>
            </w:r>
          </w:p>
        </w:tc>
        <w:tc>
          <w:tcPr>
            <w:tcW w:w="2127" w:type="dxa"/>
          </w:tcPr>
          <w:p w14:paraId="71109B1A" w14:textId="53EAD4F7" w:rsidR="00BF7106" w:rsidRDefault="00336CEF" w:rsidP="006747DC">
            <w:proofErr w:type="spellStart"/>
            <w:r>
              <w:t>prozori18</w:t>
            </w:r>
            <w:proofErr w:type="spellEnd"/>
          </w:p>
        </w:tc>
        <w:tc>
          <w:tcPr>
            <w:tcW w:w="2976" w:type="dxa"/>
          </w:tcPr>
          <w:p w14:paraId="251B1D46" w14:textId="1D37A1A1" w:rsidR="00BF7106" w:rsidRDefault="00336CEF" w:rsidP="008819F2">
            <w:pPr>
              <w:jc w:val="center"/>
            </w:pPr>
            <w:r>
              <w:t>77,69%</w:t>
            </w:r>
          </w:p>
        </w:tc>
      </w:tr>
      <w:tr w:rsidR="00306262" w14:paraId="6B08E73E" w14:textId="77777777" w:rsidTr="00E16A96">
        <w:trPr>
          <w:trHeight w:val="260"/>
          <w:jc w:val="center"/>
        </w:trPr>
        <w:tc>
          <w:tcPr>
            <w:tcW w:w="562" w:type="dxa"/>
          </w:tcPr>
          <w:p w14:paraId="2E1B4332" w14:textId="740DA085" w:rsidR="00306262" w:rsidRDefault="00336CEF" w:rsidP="00636521">
            <w:r>
              <w:t>11.</w:t>
            </w:r>
          </w:p>
        </w:tc>
        <w:tc>
          <w:tcPr>
            <w:tcW w:w="2127" w:type="dxa"/>
          </w:tcPr>
          <w:p w14:paraId="66ED9D78" w14:textId="2DB26453" w:rsidR="00306262" w:rsidRDefault="00336CEF" w:rsidP="006747DC">
            <w:proofErr w:type="spellStart"/>
            <w:r>
              <w:t>Robi123</w:t>
            </w:r>
            <w:proofErr w:type="spellEnd"/>
          </w:p>
        </w:tc>
        <w:tc>
          <w:tcPr>
            <w:tcW w:w="2976" w:type="dxa"/>
          </w:tcPr>
          <w:p w14:paraId="44BEE94C" w14:textId="5864A73F" w:rsidR="00306262" w:rsidRDefault="00336CEF" w:rsidP="008819F2">
            <w:pPr>
              <w:jc w:val="center"/>
            </w:pPr>
            <w:r>
              <w:t>67,29%</w:t>
            </w:r>
          </w:p>
        </w:tc>
      </w:tr>
      <w:tr w:rsidR="00306262" w14:paraId="6A541EFB" w14:textId="77777777" w:rsidTr="00E16A96">
        <w:trPr>
          <w:trHeight w:val="260"/>
          <w:jc w:val="center"/>
        </w:trPr>
        <w:tc>
          <w:tcPr>
            <w:tcW w:w="562" w:type="dxa"/>
          </w:tcPr>
          <w:p w14:paraId="4F9C1F2C" w14:textId="77777777" w:rsidR="00306262" w:rsidRDefault="00306262" w:rsidP="00636521">
            <w:r>
              <w:t>12.</w:t>
            </w:r>
          </w:p>
        </w:tc>
        <w:tc>
          <w:tcPr>
            <w:tcW w:w="2127" w:type="dxa"/>
          </w:tcPr>
          <w:p w14:paraId="3364B952" w14:textId="2EB5B3D3" w:rsidR="00306262" w:rsidRDefault="008819F2" w:rsidP="006747DC">
            <w:proofErr w:type="spellStart"/>
            <w:r>
              <w:t>Nošnja7</w:t>
            </w:r>
            <w:proofErr w:type="spellEnd"/>
          </w:p>
        </w:tc>
        <w:tc>
          <w:tcPr>
            <w:tcW w:w="2976" w:type="dxa"/>
          </w:tcPr>
          <w:p w14:paraId="3A264C91" w14:textId="6179439A" w:rsidR="00306262" w:rsidRDefault="00336CEF" w:rsidP="008819F2">
            <w:pPr>
              <w:jc w:val="center"/>
            </w:pPr>
            <w:r>
              <w:t>6</w:t>
            </w:r>
            <w:r w:rsidR="008819F2">
              <w:t>7</w:t>
            </w:r>
            <w:r>
              <w:t>,27%</w:t>
            </w:r>
          </w:p>
        </w:tc>
      </w:tr>
      <w:tr w:rsidR="00306262" w14:paraId="72102A44" w14:textId="77777777" w:rsidTr="00E16A96">
        <w:trPr>
          <w:trHeight w:val="260"/>
          <w:jc w:val="center"/>
        </w:trPr>
        <w:tc>
          <w:tcPr>
            <w:tcW w:w="562" w:type="dxa"/>
          </w:tcPr>
          <w:p w14:paraId="383567E3" w14:textId="77777777" w:rsidR="00306262" w:rsidRDefault="00306262" w:rsidP="00636521">
            <w:r>
              <w:t>13.</w:t>
            </w:r>
          </w:p>
        </w:tc>
        <w:tc>
          <w:tcPr>
            <w:tcW w:w="2127" w:type="dxa"/>
          </w:tcPr>
          <w:p w14:paraId="73DF4E19" w14:textId="2B9DD821" w:rsidR="00306262" w:rsidRDefault="008819F2" w:rsidP="006747DC">
            <w:proofErr w:type="spellStart"/>
            <w:r>
              <w:t>greenboys20</w:t>
            </w:r>
            <w:proofErr w:type="spellEnd"/>
          </w:p>
        </w:tc>
        <w:tc>
          <w:tcPr>
            <w:tcW w:w="2976" w:type="dxa"/>
          </w:tcPr>
          <w:p w14:paraId="58C3FEBB" w14:textId="5825CDA2" w:rsidR="00306262" w:rsidRDefault="008819F2" w:rsidP="008819F2">
            <w:pPr>
              <w:jc w:val="center"/>
            </w:pPr>
            <w:r>
              <w:t>65,27%</w:t>
            </w:r>
          </w:p>
        </w:tc>
      </w:tr>
    </w:tbl>
    <w:p w14:paraId="761E02AA" w14:textId="77777777" w:rsidR="00636521" w:rsidRDefault="00636521" w:rsidP="00636521">
      <w:pPr>
        <w:jc w:val="both"/>
      </w:pPr>
    </w:p>
    <w:p w14:paraId="279DFD6C" w14:textId="2F2EA436" w:rsidR="008819F2" w:rsidRDefault="008819F2" w:rsidP="00A47FB6">
      <w:pPr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Učenici označeni </w:t>
      </w:r>
      <w:r w:rsidRPr="008819F2">
        <w:rPr>
          <w:b/>
          <w:bCs/>
          <w:shd w:val="clear" w:color="auto" w:fill="E7E6E6" w:themeFill="background2"/>
          <w:lang w:val="hr-HR"/>
        </w:rPr>
        <w:t>SIVOM BOJOM</w:t>
      </w:r>
      <w:r>
        <w:rPr>
          <w:lang w:val="hr-HR"/>
        </w:rPr>
        <w:t xml:space="preserve"> predviđeni su za drugu mobilnost na temelju </w:t>
      </w:r>
      <w:r w:rsidR="00D71A7B">
        <w:rPr>
          <w:lang w:val="hr-HR"/>
        </w:rPr>
        <w:t xml:space="preserve">njihovih </w:t>
      </w:r>
      <w:r w:rsidR="00EF57FC">
        <w:rPr>
          <w:lang w:val="hr-HR"/>
        </w:rPr>
        <w:t>prioriteta</w:t>
      </w:r>
      <w:r>
        <w:rPr>
          <w:lang w:val="hr-HR"/>
        </w:rPr>
        <w:t xml:space="preserve">. </w:t>
      </w:r>
    </w:p>
    <w:p w14:paraId="785937EE" w14:textId="03BFC9CE" w:rsidR="00DA6BD3" w:rsidRDefault="00F925DD" w:rsidP="00A47FB6">
      <w:pPr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Učenici na rezervnoj listi aktiviraju se u slučaju nepredviđenih okolnosti učenika s više bodova. </w:t>
      </w:r>
      <w:r w:rsidR="00D71A7B">
        <w:rPr>
          <w:lang w:val="hr-HR"/>
        </w:rPr>
        <w:t xml:space="preserve"> </w:t>
      </w:r>
    </w:p>
    <w:p w14:paraId="11C38F30" w14:textId="686C4239" w:rsidR="00A47FB6" w:rsidRDefault="00A47FB6" w:rsidP="00A47FB6">
      <w:pPr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Pojašnjenja bodovanja po stavkama dostupna su na </w:t>
      </w:r>
      <w:r w:rsidR="004F0AB3">
        <w:rPr>
          <w:lang w:val="hr-HR"/>
        </w:rPr>
        <w:t>zahtjev</w:t>
      </w:r>
      <w:r>
        <w:rPr>
          <w:lang w:val="hr-HR"/>
        </w:rPr>
        <w:t xml:space="preserve"> </w:t>
      </w:r>
      <w:r w:rsidR="004F0AB3">
        <w:rPr>
          <w:lang w:val="hr-HR"/>
        </w:rPr>
        <w:t xml:space="preserve">projektnoj </w:t>
      </w:r>
      <w:r>
        <w:rPr>
          <w:lang w:val="hr-HR"/>
        </w:rPr>
        <w:t xml:space="preserve">koordinatorici putem adrese e-pošte </w:t>
      </w:r>
      <w:r w:rsidRPr="00704B08">
        <w:rPr>
          <w:b/>
          <w:bCs/>
          <w:lang w:val="hr-HR"/>
        </w:rPr>
        <w:t>rejhana@gmail.com</w:t>
      </w:r>
      <w:r>
        <w:rPr>
          <w:lang w:val="hr-HR"/>
        </w:rPr>
        <w:t xml:space="preserve"> ili pedagoginji Ančici </w:t>
      </w:r>
      <w:proofErr w:type="spellStart"/>
      <w:r>
        <w:rPr>
          <w:lang w:val="hr-HR"/>
        </w:rPr>
        <w:t>Gelo</w:t>
      </w:r>
      <w:proofErr w:type="spellEnd"/>
      <w:r>
        <w:rPr>
          <w:lang w:val="hr-HR"/>
        </w:rPr>
        <w:t xml:space="preserve"> osobno u uredu ili putem e-pošte </w:t>
      </w:r>
      <w:r w:rsidRPr="00704B08">
        <w:rPr>
          <w:b/>
          <w:bCs/>
          <w:lang w:val="hr-HR"/>
        </w:rPr>
        <w:t>ancica.uzarevic@skole.hr</w:t>
      </w:r>
      <w:r>
        <w:rPr>
          <w:lang w:val="hr-HR"/>
        </w:rPr>
        <w:t xml:space="preserve">. </w:t>
      </w:r>
    </w:p>
    <w:p w14:paraId="1658E34E" w14:textId="4EAD3728" w:rsidR="00A47FB6" w:rsidRDefault="00A47FB6" w:rsidP="00A47FB6">
      <w:pPr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Rok za žalbu je do </w:t>
      </w:r>
      <w:r>
        <w:rPr>
          <w:b/>
          <w:bCs/>
          <w:color w:val="FF0000"/>
          <w:lang w:val="hr-HR"/>
        </w:rPr>
        <w:t>2</w:t>
      </w:r>
      <w:r w:rsidR="008819F2">
        <w:rPr>
          <w:b/>
          <w:bCs/>
          <w:color w:val="FF0000"/>
          <w:lang w:val="hr-HR"/>
        </w:rPr>
        <w:t>9</w:t>
      </w:r>
      <w:r w:rsidRPr="007058E5">
        <w:rPr>
          <w:b/>
          <w:bCs/>
          <w:color w:val="FF0000"/>
          <w:lang w:val="hr-HR"/>
        </w:rPr>
        <w:t xml:space="preserve">. </w:t>
      </w:r>
      <w:r w:rsidR="008819F2">
        <w:rPr>
          <w:b/>
          <w:bCs/>
          <w:color w:val="FF0000"/>
          <w:lang w:val="hr-HR"/>
        </w:rPr>
        <w:t>rujna</w:t>
      </w:r>
      <w:r w:rsidRPr="007058E5">
        <w:rPr>
          <w:b/>
          <w:bCs/>
          <w:color w:val="FF0000"/>
          <w:lang w:val="hr-HR"/>
        </w:rPr>
        <w:t xml:space="preserve"> u 12:00</w:t>
      </w:r>
      <w:r>
        <w:rPr>
          <w:lang w:val="hr-HR"/>
        </w:rPr>
        <w:t>, a žalba se upućuje na adresu e-pošte koordinator</w:t>
      </w:r>
      <w:r w:rsidR="00DA6BD3">
        <w:rPr>
          <w:lang w:val="hr-HR"/>
        </w:rPr>
        <w:t>ice</w:t>
      </w:r>
      <w:r>
        <w:rPr>
          <w:lang w:val="hr-HR"/>
        </w:rPr>
        <w:t xml:space="preserve"> ili osobno u uredu pedagoga/psihologa u vremenu od 8:00 – 1</w:t>
      </w:r>
      <w:r w:rsidR="008819F2">
        <w:rPr>
          <w:lang w:val="hr-HR"/>
        </w:rPr>
        <w:t>7</w:t>
      </w:r>
      <w:r>
        <w:rPr>
          <w:lang w:val="hr-HR"/>
        </w:rPr>
        <w:t xml:space="preserve">:00 s objašnjenjem razloga i stavki zbog kojih se žalba ulaže. Povjerenstvo će razmotriti žalbu i donijeti konačnu odluku </w:t>
      </w:r>
      <w:r w:rsidR="008819F2">
        <w:rPr>
          <w:b/>
          <w:bCs/>
          <w:color w:val="FF0000"/>
          <w:lang w:val="hr-HR"/>
        </w:rPr>
        <w:t>1</w:t>
      </w:r>
      <w:r w:rsidRPr="007058E5">
        <w:rPr>
          <w:b/>
          <w:bCs/>
          <w:color w:val="FF0000"/>
          <w:lang w:val="hr-HR"/>
        </w:rPr>
        <w:t xml:space="preserve">. </w:t>
      </w:r>
      <w:r w:rsidR="008819F2">
        <w:rPr>
          <w:b/>
          <w:bCs/>
          <w:color w:val="FF0000"/>
          <w:lang w:val="hr-HR"/>
        </w:rPr>
        <w:t>listopada</w:t>
      </w:r>
      <w:r>
        <w:rPr>
          <w:lang w:val="hr-HR"/>
        </w:rPr>
        <w:t xml:space="preserve">, kada su i konačni službeni rezultati prijava, objavljeni na mrežnim stranicama škole i na oglasnoj ploči u školi, a </w:t>
      </w:r>
      <w:r w:rsidR="00CB091F">
        <w:rPr>
          <w:lang w:val="hr-HR"/>
        </w:rPr>
        <w:t>učenik</w:t>
      </w:r>
      <w:r>
        <w:rPr>
          <w:lang w:val="hr-HR"/>
        </w:rPr>
        <w:t xml:space="preserve"> koji uputi žalbu bit će osobno pisanim putem obaviješten o očitovanju povjerenstva. </w:t>
      </w:r>
    </w:p>
    <w:p w14:paraId="6B14EA05" w14:textId="77777777" w:rsidR="00A47FB6" w:rsidRPr="00A47FB6" w:rsidRDefault="00A47FB6" w:rsidP="00636521">
      <w:pPr>
        <w:jc w:val="both"/>
        <w:rPr>
          <w:lang w:val="hr-HR"/>
        </w:rPr>
      </w:pPr>
    </w:p>
    <w:p w14:paraId="70173F47" w14:textId="77777777" w:rsidR="008819F2" w:rsidRPr="008819F2" w:rsidRDefault="008819F2" w:rsidP="008819F2">
      <w:pPr>
        <w:jc w:val="both"/>
        <w:rPr>
          <w:lang w:val="hr-HR"/>
        </w:rPr>
      </w:pPr>
      <w:r w:rsidRPr="008819F2">
        <w:rPr>
          <w:lang w:val="hr-HR"/>
        </w:rPr>
        <w:t xml:space="preserve">Povjerenstvo: Ružica </w:t>
      </w:r>
      <w:proofErr w:type="spellStart"/>
      <w:r w:rsidRPr="008819F2">
        <w:rPr>
          <w:lang w:val="hr-HR"/>
        </w:rPr>
        <w:t>Zucić</w:t>
      </w:r>
      <w:proofErr w:type="spellEnd"/>
      <w:r w:rsidRPr="008819F2">
        <w:rPr>
          <w:lang w:val="hr-HR"/>
        </w:rPr>
        <w:t xml:space="preserve"> (predsjednik), Rejhana Nuhanović Tadijan (koordinator), Ančica </w:t>
      </w:r>
      <w:proofErr w:type="spellStart"/>
      <w:r w:rsidRPr="008819F2">
        <w:rPr>
          <w:lang w:val="hr-HR"/>
        </w:rPr>
        <w:t>Gelo</w:t>
      </w:r>
      <w:proofErr w:type="spellEnd"/>
      <w:r w:rsidRPr="008819F2">
        <w:rPr>
          <w:lang w:val="hr-HR"/>
        </w:rPr>
        <w:t xml:space="preserve">, Mario </w:t>
      </w:r>
      <w:proofErr w:type="spellStart"/>
      <w:r w:rsidRPr="008819F2">
        <w:rPr>
          <w:lang w:val="hr-HR"/>
        </w:rPr>
        <w:t>Krajinović</w:t>
      </w:r>
      <w:proofErr w:type="spellEnd"/>
      <w:r w:rsidRPr="008819F2">
        <w:rPr>
          <w:lang w:val="hr-HR"/>
        </w:rPr>
        <w:t xml:space="preserve"> (stručna služba), Vesna Vuković, Denis </w:t>
      </w:r>
      <w:proofErr w:type="spellStart"/>
      <w:r w:rsidRPr="008819F2">
        <w:rPr>
          <w:lang w:val="hr-HR"/>
        </w:rPr>
        <w:t>Cerjan</w:t>
      </w:r>
      <w:proofErr w:type="spellEnd"/>
      <w:r w:rsidRPr="008819F2">
        <w:rPr>
          <w:lang w:val="hr-HR"/>
        </w:rPr>
        <w:t xml:space="preserve"> (strukovni nastavnici), Gordana Savić, Anita Karaban, Sonja Nikolić, Branka Dukić Brčić, Ivana </w:t>
      </w:r>
      <w:proofErr w:type="spellStart"/>
      <w:r w:rsidRPr="008819F2">
        <w:rPr>
          <w:lang w:val="hr-HR"/>
        </w:rPr>
        <w:t>Saplaić</w:t>
      </w:r>
      <w:proofErr w:type="spellEnd"/>
      <w:r w:rsidRPr="008819F2">
        <w:rPr>
          <w:lang w:val="hr-HR"/>
        </w:rPr>
        <w:t xml:space="preserve">, Ana </w:t>
      </w:r>
      <w:proofErr w:type="spellStart"/>
      <w:r w:rsidRPr="008819F2">
        <w:rPr>
          <w:lang w:val="hr-HR"/>
        </w:rPr>
        <w:t>Križanović</w:t>
      </w:r>
      <w:proofErr w:type="spellEnd"/>
      <w:r w:rsidRPr="008819F2">
        <w:rPr>
          <w:lang w:val="hr-HR"/>
        </w:rPr>
        <w:t xml:space="preserve"> Grgić, Antonija Lučić, Vjeran </w:t>
      </w:r>
      <w:proofErr w:type="spellStart"/>
      <w:r w:rsidRPr="008819F2">
        <w:rPr>
          <w:lang w:val="hr-HR"/>
        </w:rPr>
        <w:t>Kokor</w:t>
      </w:r>
      <w:proofErr w:type="spellEnd"/>
      <w:r w:rsidRPr="008819F2">
        <w:rPr>
          <w:lang w:val="hr-HR"/>
        </w:rPr>
        <w:t xml:space="preserve">, Helena Primorac (Razredno vijeće)   </w:t>
      </w:r>
    </w:p>
    <w:p w14:paraId="11C5E212" w14:textId="540E13E6" w:rsidR="00FA4CBC" w:rsidRPr="004F0AB3" w:rsidRDefault="00FA4CBC" w:rsidP="00636521">
      <w:pPr>
        <w:jc w:val="both"/>
        <w:rPr>
          <w:lang w:val="hr-HR"/>
        </w:rPr>
      </w:pPr>
    </w:p>
    <w:p w14:paraId="6F7E7AB1" w14:textId="2D217CF7" w:rsidR="00F63582" w:rsidRPr="00636521" w:rsidRDefault="00F63582" w:rsidP="00636521">
      <w:pPr>
        <w:jc w:val="both"/>
      </w:pPr>
      <w:r>
        <w:t xml:space="preserve">Datum: </w:t>
      </w:r>
      <w:r w:rsidR="008819F2">
        <w:t>27</w:t>
      </w:r>
      <w:r>
        <w:t xml:space="preserve">. </w:t>
      </w:r>
      <w:proofErr w:type="spellStart"/>
      <w:r w:rsidR="008819F2">
        <w:t>rujna</w:t>
      </w:r>
      <w:proofErr w:type="spellEnd"/>
      <w:r>
        <w:t xml:space="preserve"> 202</w:t>
      </w:r>
      <w:r w:rsidR="008819F2">
        <w:t>1</w:t>
      </w:r>
      <w:r>
        <w:t xml:space="preserve">. </w:t>
      </w:r>
    </w:p>
    <w:sectPr w:rsidR="00F63582" w:rsidRPr="00636521" w:rsidSect="008819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F9CC" w14:textId="77777777" w:rsidR="003A0637" w:rsidRDefault="003A0637" w:rsidP="00F63582">
      <w:pPr>
        <w:spacing w:after="0" w:line="240" w:lineRule="auto"/>
      </w:pPr>
      <w:r>
        <w:separator/>
      </w:r>
    </w:p>
  </w:endnote>
  <w:endnote w:type="continuationSeparator" w:id="0">
    <w:p w14:paraId="5AB53655" w14:textId="77777777" w:rsidR="003A0637" w:rsidRDefault="003A0637" w:rsidP="00F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61F7" w14:textId="77777777" w:rsidR="003A0637" w:rsidRDefault="003A0637" w:rsidP="00F63582">
      <w:pPr>
        <w:spacing w:after="0" w:line="240" w:lineRule="auto"/>
      </w:pPr>
      <w:r>
        <w:separator/>
      </w:r>
    </w:p>
  </w:footnote>
  <w:footnote w:type="continuationSeparator" w:id="0">
    <w:p w14:paraId="626FF916" w14:textId="77777777" w:rsidR="003A0637" w:rsidRDefault="003A0637" w:rsidP="00F6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778F" w14:textId="091E24BB" w:rsidR="00F63582" w:rsidRPr="00B75FCB" w:rsidRDefault="00F63582" w:rsidP="00F63582">
    <w:pPr>
      <w:rPr>
        <w:lang w:val="hr-HR"/>
      </w:rPr>
    </w:pPr>
    <w:r w:rsidRPr="00B75FCB">
      <w:rPr>
        <w:noProof/>
        <w:lang w:val="hr-HR"/>
      </w:rPr>
      <w:drawing>
        <wp:inline distT="0" distB="0" distL="0" distR="0" wp14:anchorId="326CEA94" wp14:editId="1770069C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</w:t>
    </w:r>
    <w:r>
      <w:rPr>
        <w:noProof/>
        <w:lang w:val="hr-HR"/>
      </w:rPr>
      <w:t xml:space="preserve">   </w:t>
    </w:r>
    <w:r w:rsidR="00D71A7B" w:rsidRPr="00B75FCB">
      <w:rPr>
        <w:noProof/>
        <w:lang w:val="hr-HR"/>
      </w:rPr>
      <w:drawing>
        <wp:inline distT="0" distB="0" distL="0" distR="0" wp14:anchorId="2E11FE64" wp14:editId="03591CD8">
          <wp:extent cx="2948940" cy="740511"/>
          <wp:effectExtent l="0" t="0" r="3810" b="2540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22" cy="74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r-HR"/>
      </w:rPr>
      <w:t xml:space="preserve">  </w:t>
    </w:r>
    <w:r w:rsidR="00D71A7B">
      <w:rPr>
        <w:noProof/>
        <w:lang w:val="hr-HR"/>
      </w:rPr>
      <w:t xml:space="preserve">   </w:t>
    </w:r>
    <w:r>
      <w:rPr>
        <w:noProof/>
        <w:lang w:val="hr-HR"/>
      </w:rPr>
      <w:t xml:space="preserve">   </w:t>
    </w:r>
    <w:r w:rsidR="00D71A7B" w:rsidRPr="00B75FCB">
      <w:rPr>
        <w:noProof/>
        <w:lang w:val="hr-HR"/>
      </w:rPr>
      <w:drawing>
        <wp:inline distT="0" distB="0" distL="0" distR="0" wp14:anchorId="4A0DDA8A" wp14:editId="1085B9AD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r-HR"/>
      </w:rPr>
      <w:t xml:space="preserve">             </w:t>
    </w:r>
    <w:r w:rsidRPr="00B75FCB">
      <w:rPr>
        <w:lang w:val="hr-HR"/>
      </w:rPr>
      <w:t xml:space="preserve">                </w:t>
    </w:r>
    <w:r>
      <w:rPr>
        <w:noProof/>
        <w:lang w:val="hr-HR"/>
      </w:rPr>
      <w:t xml:space="preserve">                                   </w:t>
    </w:r>
  </w:p>
  <w:p w14:paraId="341B8915" w14:textId="77777777" w:rsidR="00F63582" w:rsidRDefault="00F6358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21"/>
    <w:rsid w:val="001117F9"/>
    <w:rsid w:val="001F34C0"/>
    <w:rsid w:val="00276AC3"/>
    <w:rsid w:val="00293EB0"/>
    <w:rsid w:val="00306262"/>
    <w:rsid w:val="003173F2"/>
    <w:rsid w:val="00336CEF"/>
    <w:rsid w:val="003A00D5"/>
    <w:rsid w:val="003A0637"/>
    <w:rsid w:val="00421509"/>
    <w:rsid w:val="00475071"/>
    <w:rsid w:val="00486DC3"/>
    <w:rsid w:val="004F0AB3"/>
    <w:rsid w:val="004F58A9"/>
    <w:rsid w:val="005669C6"/>
    <w:rsid w:val="00567779"/>
    <w:rsid w:val="006318E3"/>
    <w:rsid w:val="00636521"/>
    <w:rsid w:val="0064364B"/>
    <w:rsid w:val="00647D07"/>
    <w:rsid w:val="00652837"/>
    <w:rsid w:val="006747DC"/>
    <w:rsid w:val="00683CBB"/>
    <w:rsid w:val="00692084"/>
    <w:rsid w:val="00704B08"/>
    <w:rsid w:val="00715067"/>
    <w:rsid w:val="00741F9A"/>
    <w:rsid w:val="007A7235"/>
    <w:rsid w:val="007B23DA"/>
    <w:rsid w:val="007F216E"/>
    <w:rsid w:val="00843976"/>
    <w:rsid w:val="00851DB7"/>
    <w:rsid w:val="008819F2"/>
    <w:rsid w:val="009C2D7E"/>
    <w:rsid w:val="00A47FB6"/>
    <w:rsid w:val="00A70FEC"/>
    <w:rsid w:val="00BC74C2"/>
    <w:rsid w:val="00BF7106"/>
    <w:rsid w:val="00CB091F"/>
    <w:rsid w:val="00D33376"/>
    <w:rsid w:val="00D71A7B"/>
    <w:rsid w:val="00D846DA"/>
    <w:rsid w:val="00D9267F"/>
    <w:rsid w:val="00DA6BD3"/>
    <w:rsid w:val="00DC192A"/>
    <w:rsid w:val="00DF2060"/>
    <w:rsid w:val="00E16A96"/>
    <w:rsid w:val="00EC3BE2"/>
    <w:rsid w:val="00EF2D25"/>
    <w:rsid w:val="00EF57FC"/>
    <w:rsid w:val="00F63582"/>
    <w:rsid w:val="00F66F88"/>
    <w:rsid w:val="00F925DD"/>
    <w:rsid w:val="00F94BFD"/>
    <w:rsid w:val="00FA4CBC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C213"/>
  <w15:chartTrackingRefBased/>
  <w15:docId w15:val="{E07B29F7-6084-4048-95CC-230E4D8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2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582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5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2</cp:revision>
  <cp:lastPrinted>2020-06-28T16:43:00Z</cp:lastPrinted>
  <dcterms:created xsi:type="dcterms:W3CDTF">2021-11-03T18:48:00Z</dcterms:created>
  <dcterms:modified xsi:type="dcterms:W3CDTF">2021-11-03T18:48:00Z</dcterms:modified>
</cp:coreProperties>
</file>