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6E" w:rsidRDefault="00B6646E" w:rsidP="0015722F">
      <w:pPr>
        <w:spacing w:before="0" w:after="0"/>
      </w:pPr>
    </w:p>
    <w:p w:rsidR="0015722F" w:rsidRDefault="0015722F" w:rsidP="0015722F">
      <w:pPr>
        <w:spacing w:before="0" w:after="0" w:line="240" w:lineRule="auto"/>
        <w:rPr>
          <w:rFonts w:asciiTheme="majorHAnsi" w:eastAsia="Calibri" w:hAnsiTheme="majorHAnsi" w:cs="Times New Roman"/>
          <w:noProof w:val="0"/>
        </w:rPr>
      </w:pPr>
      <w:r w:rsidRPr="0015722F">
        <w:rPr>
          <w:rFonts w:asciiTheme="majorHAnsi" w:eastAsia="Calibri" w:hAnsiTheme="majorHAnsi" w:cs="Times New Roman"/>
          <w:noProof w:val="0"/>
        </w:rPr>
        <w:t>TEHNIČKA ŠKOLA NIKOLE TESLE</w:t>
      </w:r>
      <w:r w:rsidRPr="0015722F">
        <w:rPr>
          <w:rFonts w:asciiTheme="majorHAnsi" w:eastAsia="Calibri" w:hAnsiTheme="majorHAnsi" w:cs="Times New Roman"/>
          <w:noProof w:val="0"/>
        </w:rPr>
        <w:t xml:space="preserve"> </w:t>
      </w:r>
    </w:p>
    <w:p w:rsidR="0015722F" w:rsidRPr="0015722F" w:rsidRDefault="0015722F" w:rsidP="0015722F">
      <w:pPr>
        <w:spacing w:before="0" w:after="0" w:line="240" w:lineRule="auto"/>
        <w:rPr>
          <w:rFonts w:asciiTheme="majorHAnsi" w:eastAsia="Calibri" w:hAnsiTheme="majorHAnsi" w:cs="Times New Roman"/>
          <w:noProof w:val="0"/>
        </w:rPr>
      </w:pPr>
      <w:r w:rsidRPr="0015722F">
        <w:rPr>
          <w:rFonts w:asciiTheme="majorHAnsi" w:eastAsia="Calibri" w:hAnsiTheme="majorHAnsi" w:cs="Times New Roman"/>
          <w:noProof w:val="0"/>
        </w:rPr>
        <w:t>VUKOVAR</w:t>
      </w:r>
    </w:p>
    <w:tbl>
      <w:tblPr>
        <w:tblpPr w:leftFromText="180" w:rightFromText="180" w:vertAnchor="page" w:horzAnchor="margin" w:tblpY="202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8"/>
        <w:gridCol w:w="2198"/>
        <w:gridCol w:w="1834"/>
        <w:gridCol w:w="2564"/>
        <w:gridCol w:w="2197"/>
        <w:gridCol w:w="2197"/>
        <w:gridCol w:w="2200"/>
      </w:tblGrid>
      <w:tr w:rsidR="0015722F" w:rsidRPr="0015722F" w:rsidTr="0015722F">
        <w:tc>
          <w:tcPr>
            <w:tcW w:w="5000" w:type="pct"/>
            <w:gridSpan w:val="7"/>
          </w:tcPr>
          <w:p w:rsidR="0015722F" w:rsidRPr="0015722F" w:rsidRDefault="0015722F" w:rsidP="0015722F">
            <w:pPr>
              <w:spacing w:before="0"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15722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  <w:p w:rsidR="0015722F" w:rsidRPr="0015722F" w:rsidRDefault="0015722F" w:rsidP="0015722F">
            <w:pPr>
              <w:spacing w:before="0"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15722F">
              <w:rPr>
                <w:rFonts w:asciiTheme="majorHAnsi" w:hAnsiTheme="majorHAnsi"/>
                <w:sz w:val="28"/>
                <w:szCs w:val="28"/>
              </w:rPr>
              <w:t>Naziv aktivnosti:  DODATNA NASTAVA IZ MATEMATIKE</w:t>
            </w:r>
          </w:p>
          <w:p w:rsidR="0015722F" w:rsidRPr="0015722F" w:rsidRDefault="0015722F" w:rsidP="0015722F">
            <w:pPr>
              <w:spacing w:before="0"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5722F" w:rsidRPr="0015722F" w:rsidTr="0015722F">
        <w:tc>
          <w:tcPr>
            <w:tcW w:w="714" w:type="pct"/>
            <w:vAlign w:val="center"/>
          </w:tcPr>
          <w:p w:rsidR="0015722F" w:rsidRPr="0015722F" w:rsidRDefault="0015722F" w:rsidP="0015722F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5722F">
              <w:rPr>
                <w:rFonts w:asciiTheme="majorHAnsi" w:hAnsiTheme="majorHAnsi"/>
                <w:b/>
                <w:sz w:val="20"/>
                <w:szCs w:val="20"/>
              </w:rPr>
              <w:t>CILJ AKTIVNOSTI</w:t>
            </w:r>
          </w:p>
        </w:tc>
        <w:tc>
          <w:tcPr>
            <w:tcW w:w="714" w:type="pct"/>
            <w:vAlign w:val="center"/>
          </w:tcPr>
          <w:p w:rsidR="0015722F" w:rsidRPr="0015722F" w:rsidRDefault="0015722F" w:rsidP="0015722F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5722F">
              <w:rPr>
                <w:rFonts w:asciiTheme="majorHAnsi" w:hAnsiTheme="majorHAnsi"/>
                <w:b/>
                <w:sz w:val="20"/>
                <w:szCs w:val="20"/>
              </w:rPr>
              <w:t>NAMJENA AKTIVNOSTI</w:t>
            </w:r>
          </w:p>
        </w:tc>
        <w:tc>
          <w:tcPr>
            <w:tcW w:w="596" w:type="pct"/>
            <w:vAlign w:val="center"/>
          </w:tcPr>
          <w:p w:rsidR="0015722F" w:rsidRPr="0015722F" w:rsidRDefault="0015722F" w:rsidP="0015722F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5722F">
              <w:rPr>
                <w:rFonts w:asciiTheme="majorHAnsi" w:hAnsiTheme="majorHAnsi"/>
                <w:b/>
                <w:sz w:val="20"/>
                <w:szCs w:val="20"/>
              </w:rPr>
              <w:t>NOSITELJ AKTIVNOSTI</w:t>
            </w:r>
          </w:p>
        </w:tc>
        <w:tc>
          <w:tcPr>
            <w:tcW w:w="833" w:type="pct"/>
            <w:vAlign w:val="center"/>
          </w:tcPr>
          <w:p w:rsidR="0015722F" w:rsidRPr="0015722F" w:rsidRDefault="0015722F" w:rsidP="0015722F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5722F">
              <w:rPr>
                <w:rFonts w:asciiTheme="majorHAnsi" w:hAnsiTheme="majorHAnsi"/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714" w:type="pct"/>
            <w:vAlign w:val="center"/>
          </w:tcPr>
          <w:p w:rsidR="0015722F" w:rsidRPr="0015722F" w:rsidRDefault="0015722F" w:rsidP="0015722F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5722F">
              <w:rPr>
                <w:rFonts w:asciiTheme="majorHAnsi" w:hAnsiTheme="majorHAnsi"/>
                <w:b/>
                <w:sz w:val="20"/>
                <w:szCs w:val="20"/>
              </w:rPr>
              <w:t>VREMENIK AKTIVNOSTI</w:t>
            </w:r>
          </w:p>
        </w:tc>
        <w:tc>
          <w:tcPr>
            <w:tcW w:w="714" w:type="pct"/>
            <w:vAlign w:val="center"/>
          </w:tcPr>
          <w:p w:rsidR="0015722F" w:rsidRPr="0015722F" w:rsidRDefault="0015722F" w:rsidP="0015722F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5722F">
              <w:rPr>
                <w:rFonts w:asciiTheme="majorHAnsi" w:hAnsiTheme="majorHAnsi"/>
                <w:b/>
                <w:sz w:val="20"/>
                <w:szCs w:val="20"/>
              </w:rPr>
              <w:t>TROŠKOVNIK AKTIVNOSTI</w:t>
            </w:r>
          </w:p>
        </w:tc>
        <w:tc>
          <w:tcPr>
            <w:tcW w:w="715" w:type="pct"/>
            <w:vAlign w:val="center"/>
          </w:tcPr>
          <w:p w:rsidR="0015722F" w:rsidRPr="0015722F" w:rsidRDefault="0015722F" w:rsidP="0015722F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15722F" w:rsidRPr="0015722F" w:rsidRDefault="0015722F" w:rsidP="0015722F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5722F">
              <w:rPr>
                <w:rFonts w:asciiTheme="majorHAnsi" w:hAnsiTheme="majorHAnsi"/>
                <w:b/>
                <w:sz w:val="20"/>
                <w:szCs w:val="20"/>
              </w:rPr>
              <w:t>NAČIN VREDNOVANJA I NAČIN KORIŠTENJA REZULTATA</w:t>
            </w:r>
          </w:p>
          <w:p w:rsidR="0015722F" w:rsidRPr="0015722F" w:rsidRDefault="0015722F" w:rsidP="0015722F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5722F" w:rsidRPr="0015722F" w:rsidTr="0015722F">
        <w:tc>
          <w:tcPr>
            <w:tcW w:w="714" w:type="pct"/>
          </w:tcPr>
          <w:p w:rsidR="0015722F" w:rsidRPr="0015722F" w:rsidRDefault="0015722F" w:rsidP="0015722F">
            <w:pPr>
              <w:spacing w:before="0" w:after="0" w:line="240" w:lineRule="auto"/>
              <w:rPr>
                <w:rFonts w:asciiTheme="majorHAnsi" w:hAnsiTheme="majorHAnsi"/>
                <w:sz w:val="23"/>
                <w:szCs w:val="23"/>
              </w:rPr>
            </w:pPr>
          </w:p>
          <w:p w:rsidR="0015722F" w:rsidRPr="0015722F" w:rsidRDefault="0015722F" w:rsidP="0015722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ajorHAnsi" w:eastAsia="Times New Roman" w:hAnsiTheme="majorHAnsi" w:cs="Times New Roman"/>
                <w:noProof w:val="0"/>
                <w:color w:val="000000"/>
              </w:rPr>
            </w:pP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Poticati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razvoj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radnih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proofErr w:type="gram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navika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, 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omogućiti</w:t>
            </w:r>
            <w:proofErr w:type="spellEnd"/>
            <w:proofErr w:type="gram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svakom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učeniku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maksimalan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razvoj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njegovih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sposobnosti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,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vještina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i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svijesti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o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važnosti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učenja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. </w:t>
            </w:r>
          </w:p>
          <w:p w:rsidR="0015722F" w:rsidRPr="0015722F" w:rsidRDefault="0015722F" w:rsidP="0015722F">
            <w:pPr>
              <w:spacing w:before="0"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14" w:type="pct"/>
          </w:tcPr>
          <w:p w:rsidR="0015722F" w:rsidRPr="0015722F" w:rsidRDefault="0015722F" w:rsidP="0015722F">
            <w:pPr>
              <w:spacing w:before="0" w:after="0" w:line="240" w:lineRule="auto"/>
              <w:rPr>
                <w:rFonts w:asciiTheme="majorHAnsi" w:hAnsiTheme="majorHAnsi"/>
              </w:rPr>
            </w:pPr>
          </w:p>
          <w:p w:rsidR="0015722F" w:rsidRPr="0015722F" w:rsidRDefault="0015722F" w:rsidP="0015722F">
            <w:pPr>
              <w:spacing w:before="0" w:after="0" w:line="240" w:lineRule="auto"/>
              <w:rPr>
                <w:rFonts w:asciiTheme="majorHAnsi" w:hAnsiTheme="majorHAnsi"/>
              </w:rPr>
            </w:pPr>
            <w:r w:rsidRPr="0015722F">
              <w:rPr>
                <w:rFonts w:asciiTheme="majorHAnsi" w:hAnsiTheme="majorHAnsi"/>
              </w:rPr>
              <w:t>Odličnim učenicima u redovnoj nastavi koji žele sudjelovati na natjecanju ili proširiti znanja iz matematike.</w:t>
            </w:r>
          </w:p>
        </w:tc>
        <w:tc>
          <w:tcPr>
            <w:tcW w:w="596" w:type="pct"/>
          </w:tcPr>
          <w:p w:rsidR="0015722F" w:rsidRPr="0015722F" w:rsidRDefault="0015722F" w:rsidP="0015722F">
            <w:pPr>
              <w:spacing w:before="0" w:after="0" w:line="240" w:lineRule="auto"/>
              <w:rPr>
                <w:rFonts w:asciiTheme="majorHAnsi" w:hAnsiTheme="majorHAnsi"/>
              </w:rPr>
            </w:pPr>
          </w:p>
          <w:p w:rsidR="0015722F" w:rsidRPr="0015722F" w:rsidRDefault="0015722F" w:rsidP="0015722F">
            <w:pPr>
              <w:spacing w:before="0" w:after="0" w:line="240" w:lineRule="auto"/>
              <w:rPr>
                <w:rFonts w:asciiTheme="majorHAnsi" w:hAnsiTheme="majorHAnsi"/>
              </w:rPr>
            </w:pPr>
            <w:r w:rsidRPr="0015722F">
              <w:rPr>
                <w:rFonts w:asciiTheme="majorHAnsi" w:hAnsiTheme="majorHAnsi"/>
              </w:rPr>
              <w:t>Predrag Novaković, prof.</w:t>
            </w:r>
          </w:p>
          <w:p w:rsidR="0015722F" w:rsidRPr="0015722F" w:rsidRDefault="0015722F" w:rsidP="0015722F">
            <w:pPr>
              <w:spacing w:before="0" w:after="0" w:line="240" w:lineRule="auto"/>
              <w:rPr>
                <w:rFonts w:asciiTheme="majorHAnsi" w:hAnsiTheme="majorHAnsi"/>
              </w:rPr>
            </w:pPr>
          </w:p>
          <w:p w:rsidR="0015722F" w:rsidRPr="0015722F" w:rsidRDefault="0015722F" w:rsidP="0015722F">
            <w:pPr>
              <w:spacing w:before="0" w:after="0" w:line="240" w:lineRule="auto"/>
              <w:rPr>
                <w:rFonts w:asciiTheme="majorHAnsi" w:hAnsiTheme="majorHAnsi"/>
              </w:rPr>
            </w:pPr>
            <w:r w:rsidRPr="0015722F">
              <w:rPr>
                <w:rFonts w:asciiTheme="majorHAnsi" w:hAnsiTheme="majorHAnsi"/>
              </w:rPr>
              <w:t xml:space="preserve">Učenici: </w:t>
            </w:r>
          </w:p>
          <w:p w:rsidR="0015722F" w:rsidRPr="0015722F" w:rsidRDefault="0015722F" w:rsidP="0015722F">
            <w:pPr>
              <w:spacing w:before="0" w:after="0" w:line="240" w:lineRule="auto"/>
              <w:rPr>
                <w:rFonts w:ascii="Bookman Old Style" w:hAnsi="Bookman Old Style"/>
              </w:rPr>
            </w:pPr>
            <w:r w:rsidRPr="0015722F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>I</w:t>
            </w:r>
            <w:r w:rsidRPr="0015722F">
              <w:rPr>
                <w:rFonts w:ascii="Bookman Old Style" w:hAnsi="Bookman Old Style"/>
              </w:rPr>
              <w:t>I</w:t>
            </w:r>
            <w:r w:rsidRPr="0015722F">
              <w:rPr>
                <w:rFonts w:ascii="Bookman Old Style" w:hAnsi="Bookman Old Style"/>
                <w:vertAlign w:val="subscript"/>
              </w:rPr>
              <w:t>1</w:t>
            </w:r>
            <w:r w:rsidRPr="0015722F">
              <w:rPr>
                <w:rFonts w:ascii="Bookman Old Style" w:hAnsi="Bookman Old Style"/>
              </w:rPr>
              <w:t>EKT</w:t>
            </w:r>
          </w:p>
          <w:p w:rsidR="0015722F" w:rsidRPr="0015722F" w:rsidRDefault="0015722F" w:rsidP="0015722F">
            <w:pPr>
              <w:spacing w:before="0" w:after="0" w:line="240" w:lineRule="auto"/>
              <w:rPr>
                <w:rFonts w:ascii="Bookman Old Style" w:hAnsi="Bookman Old Style"/>
              </w:rPr>
            </w:pPr>
            <w:r w:rsidRPr="0015722F">
              <w:rPr>
                <w:rFonts w:ascii="Bookman Old Style" w:hAnsi="Bookman Old Style"/>
              </w:rPr>
              <w:t>II</w:t>
            </w:r>
            <w:r>
              <w:rPr>
                <w:rFonts w:ascii="Bookman Old Style" w:hAnsi="Bookman Old Style"/>
              </w:rPr>
              <w:t>I</w:t>
            </w:r>
            <w:r w:rsidRPr="0015722F">
              <w:rPr>
                <w:rFonts w:ascii="Bookman Old Style" w:hAnsi="Bookman Old Style"/>
                <w:vertAlign w:val="subscript"/>
              </w:rPr>
              <w:t>1</w:t>
            </w:r>
            <w:r w:rsidRPr="0015722F">
              <w:rPr>
                <w:rFonts w:ascii="Bookman Old Style" w:hAnsi="Bookman Old Style"/>
              </w:rPr>
              <w:t>ET</w:t>
            </w:r>
          </w:p>
          <w:p w:rsidR="0015722F" w:rsidRPr="0015722F" w:rsidRDefault="0015722F" w:rsidP="0015722F">
            <w:pPr>
              <w:spacing w:before="0" w:after="0" w:line="240" w:lineRule="auto"/>
              <w:rPr>
                <w:rFonts w:ascii="Bookman Old Style" w:hAnsi="Bookman Old Style"/>
              </w:rPr>
            </w:pPr>
            <w:r w:rsidRPr="0015722F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>I</w:t>
            </w:r>
            <w:r w:rsidRPr="0015722F">
              <w:rPr>
                <w:rFonts w:ascii="Bookman Old Style" w:hAnsi="Bookman Old Style"/>
              </w:rPr>
              <w:t>I</w:t>
            </w:r>
            <w:r w:rsidRPr="0015722F">
              <w:rPr>
                <w:rFonts w:ascii="Bookman Old Style" w:hAnsi="Bookman Old Style"/>
                <w:vertAlign w:val="subscript"/>
              </w:rPr>
              <w:t>2</w:t>
            </w:r>
            <w:r w:rsidRPr="0015722F">
              <w:rPr>
                <w:rFonts w:ascii="Bookman Old Style" w:hAnsi="Bookman Old Style"/>
              </w:rPr>
              <w:t>TR</w:t>
            </w:r>
          </w:p>
          <w:p w:rsidR="0015722F" w:rsidRPr="0015722F" w:rsidRDefault="0015722F" w:rsidP="0015722F">
            <w:pPr>
              <w:spacing w:before="0"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  <w:r w:rsidRPr="0015722F">
              <w:rPr>
                <w:rFonts w:ascii="Bookman Old Style" w:hAnsi="Bookman Old Style"/>
                <w:vertAlign w:val="subscript"/>
              </w:rPr>
              <w:t>2</w:t>
            </w:r>
            <w:r w:rsidRPr="0015722F">
              <w:rPr>
                <w:rFonts w:ascii="Bookman Old Style" w:hAnsi="Bookman Old Style"/>
              </w:rPr>
              <w:t>TR</w:t>
            </w:r>
          </w:p>
          <w:p w:rsidR="0015722F" w:rsidRPr="0015722F" w:rsidRDefault="0015722F" w:rsidP="0015722F">
            <w:pPr>
              <w:spacing w:before="0" w:after="0" w:line="240" w:lineRule="auto"/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  <w:vertAlign w:val="subscript"/>
              </w:rPr>
              <w:t>1</w:t>
            </w:r>
            <w:r w:rsidRPr="0015722F">
              <w:rPr>
                <w:rFonts w:ascii="Bookman Old Style" w:hAnsi="Bookman Old Style"/>
              </w:rPr>
              <w:t>ET</w:t>
            </w:r>
          </w:p>
        </w:tc>
        <w:tc>
          <w:tcPr>
            <w:tcW w:w="833" w:type="pct"/>
          </w:tcPr>
          <w:p w:rsidR="0015722F" w:rsidRPr="0015722F" w:rsidRDefault="0015722F" w:rsidP="0015722F">
            <w:pPr>
              <w:spacing w:before="0" w:after="0" w:line="240" w:lineRule="auto"/>
              <w:rPr>
                <w:rFonts w:asciiTheme="majorHAnsi" w:hAnsiTheme="majorHAnsi"/>
              </w:rPr>
            </w:pPr>
          </w:p>
          <w:p w:rsidR="0015722F" w:rsidRPr="0015722F" w:rsidRDefault="0015722F" w:rsidP="0015722F">
            <w:pPr>
              <w:autoSpaceDE w:val="0"/>
              <w:autoSpaceDN w:val="0"/>
              <w:adjustRightInd w:val="0"/>
              <w:spacing w:before="0" w:after="32" w:line="240" w:lineRule="auto"/>
              <w:rPr>
                <w:rFonts w:asciiTheme="majorHAnsi" w:eastAsia="Times New Roman" w:hAnsiTheme="majorHAnsi" w:cs="Times New Roman"/>
                <w:noProof w:val="0"/>
                <w:color w:val="000000"/>
              </w:rPr>
            </w:pP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Aktivnosti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se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provode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izvan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nastave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u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prostorima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škole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. </w:t>
            </w:r>
          </w:p>
          <w:p w:rsidR="0015722F" w:rsidRPr="0015722F" w:rsidRDefault="0015722F" w:rsidP="0015722F">
            <w:pPr>
              <w:autoSpaceDE w:val="0"/>
              <w:autoSpaceDN w:val="0"/>
              <w:adjustRightInd w:val="0"/>
              <w:spacing w:before="0" w:after="32" w:line="240" w:lineRule="auto"/>
              <w:rPr>
                <w:rFonts w:asciiTheme="majorHAnsi" w:eastAsia="Times New Roman" w:hAnsiTheme="majorHAnsi" w:cs="Times New Roman"/>
                <w:noProof w:val="0"/>
                <w:color w:val="000000"/>
              </w:rPr>
            </w:pPr>
            <w:proofErr w:type="spellStart"/>
            <w:proofErr w:type="gram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Sastanak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 je</w:t>
            </w:r>
            <w:proofErr w:type="gram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planiran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svaki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tjedan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u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treminu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slobodnih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aktivnosti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po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dva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školska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sata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,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po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potrebi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može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i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češće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.</w:t>
            </w:r>
          </w:p>
          <w:p w:rsidR="0015722F" w:rsidRPr="0015722F" w:rsidRDefault="0015722F" w:rsidP="0015722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ajorHAnsi" w:eastAsia="Times New Roman" w:hAnsiTheme="majorHAnsi" w:cs="Times New Roman"/>
                <w:noProof w:val="0"/>
                <w:color w:val="000000"/>
                <w:sz w:val="23"/>
                <w:szCs w:val="23"/>
              </w:rPr>
            </w:pP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Planirani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broj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sati: 35 sati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godišnje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.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Individualnim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pristupom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realizirati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ciljeve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i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namjenu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aktivnosti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.</w:t>
            </w:r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  <w:sz w:val="23"/>
                <w:szCs w:val="23"/>
              </w:rPr>
              <w:t xml:space="preserve"> </w:t>
            </w:r>
          </w:p>
          <w:p w:rsidR="0015722F" w:rsidRPr="0015722F" w:rsidRDefault="0015722F" w:rsidP="0015722F">
            <w:pPr>
              <w:spacing w:before="0"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14" w:type="pct"/>
          </w:tcPr>
          <w:p w:rsidR="0015722F" w:rsidRPr="0015722F" w:rsidRDefault="0015722F" w:rsidP="0015722F">
            <w:pPr>
              <w:spacing w:before="0" w:after="0" w:line="240" w:lineRule="auto"/>
              <w:rPr>
                <w:rFonts w:asciiTheme="majorHAnsi" w:hAnsiTheme="majorHAnsi"/>
              </w:rPr>
            </w:pPr>
          </w:p>
          <w:p w:rsidR="0015722F" w:rsidRPr="0015722F" w:rsidRDefault="0015722F" w:rsidP="0015722F">
            <w:pPr>
              <w:spacing w:before="0" w:after="0" w:line="240" w:lineRule="auto"/>
              <w:rPr>
                <w:rFonts w:asciiTheme="majorHAnsi" w:hAnsiTheme="majorHAnsi"/>
              </w:rPr>
            </w:pPr>
            <w:r w:rsidRPr="0015722F">
              <w:rPr>
                <w:rFonts w:asciiTheme="majorHAnsi" w:hAnsiTheme="majorHAnsi"/>
              </w:rPr>
              <w:t>Tijekom cijele školske godine 201</w:t>
            </w:r>
            <w:r>
              <w:rPr>
                <w:rFonts w:asciiTheme="majorHAnsi" w:hAnsiTheme="majorHAnsi"/>
              </w:rPr>
              <w:t>9./2020</w:t>
            </w:r>
            <w:bookmarkStart w:id="0" w:name="_GoBack"/>
            <w:bookmarkEnd w:id="0"/>
            <w:r w:rsidRPr="0015722F">
              <w:rPr>
                <w:rFonts w:asciiTheme="majorHAnsi" w:hAnsiTheme="majorHAnsi"/>
              </w:rPr>
              <w:t>.</w:t>
            </w:r>
          </w:p>
          <w:p w:rsidR="0015722F" w:rsidRPr="0015722F" w:rsidRDefault="0015722F" w:rsidP="0015722F">
            <w:pPr>
              <w:spacing w:before="0"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14" w:type="pct"/>
          </w:tcPr>
          <w:p w:rsidR="0015722F" w:rsidRPr="0015722F" w:rsidRDefault="0015722F" w:rsidP="0015722F">
            <w:pPr>
              <w:spacing w:before="0" w:after="0" w:line="240" w:lineRule="auto"/>
              <w:rPr>
                <w:rFonts w:asciiTheme="majorHAnsi" w:hAnsiTheme="majorHAnsi"/>
              </w:rPr>
            </w:pPr>
          </w:p>
          <w:p w:rsidR="0015722F" w:rsidRPr="0015722F" w:rsidRDefault="0015722F" w:rsidP="0015722F">
            <w:pPr>
              <w:spacing w:before="0" w:after="0" w:line="240" w:lineRule="auto"/>
              <w:rPr>
                <w:rFonts w:asciiTheme="majorHAnsi" w:hAnsiTheme="majorHAnsi"/>
              </w:rPr>
            </w:pPr>
            <w:r w:rsidRPr="0015722F">
              <w:rPr>
                <w:rFonts w:asciiTheme="majorHAnsi" w:hAnsiTheme="majorHAnsi"/>
              </w:rPr>
              <w:t>Papir, kopiranje materijala za samostalni rad  200 kn.</w:t>
            </w:r>
          </w:p>
        </w:tc>
        <w:tc>
          <w:tcPr>
            <w:tcW w:w="715" w:type="pct"/>
          </w:tcPr>
          <w:p w:rsidR="0015722F" w:rsidRPr="0015722F" w:rsidRDefault="0015722F" w:rsidP="0015722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ajorHAnsi" w:eastAsia="Times New Roman" w:hAnsiTheme="majorHAnsi" w:cs="Times New Roman"/>
                <w:noProof w:val="0"/>
                <w:color w:val="000000"/>
                <w:sz w:val="23"/>
                <w:szCs w:val="23"/>
              </w:rPr>
            </w:pPr>
          </w:p>
          <w:p w:rsidR="0015722F" w:rsidRPr="0015722F" w:rsidRDefault="0015722F" w:rsidP="0015722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ajorHAnsi" w:eastAsia="Times New Roman" w:hAnsiTheme="majorHAnsi" w:cs="Times New Roman"/>
                <w:noProof w:val="0"/>
                <w:color w:val="000000"/>
              </w:rPr>
            </w:pP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Analiza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:</w:t>
            </w:r>
          </w:p>
          <w:p w:rsidR="0015722F" w:rsidRPr="0015722F" w:rsidRDefault="0015722F" w:rsidP="0015722F">
            <w:pPr>
              <w:autoSpaceDE w:val="0"/>
              <w:autoSpaceDN w:val="0"/>
              <w:adjustRightInd w:val="0"/>
              <w:spacing w:before="0" w:after="0" w:line="240" w:lineRule="auto"/>
              <w:ind w:left="170" w:right="170"/>
              <w:rPr>
                <w:rFonts w:asciiTheme="majorHAnsi" w:eastAsia="Times New Roman" w:hAnsiTheme="majorHAnsi" w:cs="Times New Roman"/>
                <w:noProof w:val="0"/>
                <w:color w:val="000000"/>
              </w:rPr>
            </w:pPr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-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Što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smo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postigli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?</w:t>
            </w:r>
          </w:p>
          <w:p w:rsidR="0015722F" w:rsidRPr="0015722F" w:rsidRDefault="0015722F" w:rsidP="0015722F">
            <w:pPr>
              <w:autoSpaceDE w:val="0"/>
              <w:autoSpaceDN w:val="0"/>
              <w:adjustRightInd w:val="0"/>
              <w:spacing w:before="0" w:after="0" w:line="240" w:lineRule="auto"/>
              <w:ind w:left="170"/>
              <w:rPr>
                <w:rFonts w:asciiTheme="majorHAnsi" w:eastAsia="Times New Roman" w:hAnsiTheme="majorHAnsi" w:cs="Times New Roman"/>
                <w:noProof w:val="0"/>
                <w:color w:val="000000"/>
              </w:rPr>
            </w:pPr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-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Što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smo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željeli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postići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?</w:t>
            </w:r>
          </w:p>
          <w:p w:rsidR="0015722F" w:rsidRPr="0015722F" w:rsidRDefault="0015722F" w:rsidP="0015722F">
            <w:pPr>
              <w:autoSpaceDE w:val="0"/>
              <w:autoSpaceDN w:val="0"/>
              <w:adjustRightInd w:val="0"/>
              <w:spacing w:before="0" w:after="0" w:line="240" w:lineRule="auto"/>
              <w:ind w:left="170"/>
              <w:rPr>
                <w:rFonts w:asciiTheme="majorHAnsi" w:eastAsia="Times New Roman" w:hAnsiTheme="majorHAnsi" w:cs="Times New Roman"/>
                <w:noProof w:val="0"/>
                <w:color w:val="000000"/>
              </w:rPr>
            </w:pPr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-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Što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nismo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postigli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?</w:t>
            </w:r>
          </w:p>
          <w:p w:rsidR="0015722F" w:rsidRPr="0015722F" w:rsidRDefault="0015722F" w:rsidP="0015722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ajorHAnsi" w:eastAsia="Times New Roman" w:hAnsiTheme="majorHAnsi" w:cs="Times New Roman"/>
                <w:noProof w:val="0"/>
                <w:color w:val="000000"/>
              </w:rPr>
            </w:pP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Pohvaliti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uspjeh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.</w:t>
            </w:r>
          </w:p>
          <w:p w:rsidR="0015722F" w:rsidRPr="0015722F" w:rsidRDefault="0015722F" w:rsidP="0015722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ajorHAnsi" w:eastAsia="Times New Roman" w:hAnsiTheme="majorHAnsi" w:cs="Times New Roman"/>
                <w:noProof w:val="0"/>
                <w:color w:val="000000"/>
              </w:rPr>
            </w:pP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Nagraditi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uspjeh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(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ocjeniti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 xml:space="preserve"> </w:t>
            </w:r>
            <w:proofErr w:type="spellStart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ih</w:t>
            </w:r>
            <w:proofErr w:type="spellEnd"/>
            <w:r w:rsidRPr="0015722F">
              <w:rPr>
                <w:rFonts w:asciiTheme="majorHAnsi" w:eastAsia="Times New Roman" w:hAnsiTheme="majorHAnsi" w:cs="Times New Roman"/>
                <w:noProof w:val="0"/>
                <w:color w:val="000000"/>
              </w:rPr>
              <w:t>)</w:t>
            </w:r>
          </w:p>
          <w:p w:rsidR="0015722F" w:rsidRPr="0015722F" w:rsidRDefault="0015722F" w:rsidP="0015722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ajorHAnsi" w:eastAsia="Times New Roman" w:hAnsiTheme="majorHAnsi" w:cs="Times New Roman"/>
                <w:noProof w:val="0"/>
                <w:color w:val="000000"/>
                <w:sz w:val="23"/>
                <w:szCs w:val="23"/>
              </w:rPr>
            </w:pPr>
          </w:p>
          <w:p w:rsidR="0015722F" w:rsidRPr="0015722F" w:rsidRDefault="0015722F" w:rsidP="0015722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ajorHAnsi" w:eastAsia="Times New Roman" w:hAnsiTheme="majorHAnsi" w:cs="Times New Roman"/>
                <w:noProof w:val="0"/>
                <w:color w:val="000000"/>
                <w:sz w:val="24"/>
                <w:szCs w:val="24"/>
              </w:rPr>
            </w:pPr>
          </w:p>
        </w:tc>
      </w:tr>
    </w:tbl>
    <w:p w:rsidR="0015722F" w:rsidRDefault="0015722F" w:rsidP="0015722F">
      <w:pPr>
        <w:spacing w:before="0" w:after="0" w:line="240" w:lineRule="auto"/>
        <w:rPr>
          <w:rFonts w:asciiTheme="majorHAnsi" w:eastAsia="Calibri" w:hAnsiTheme="majorHAnsi" w:cs="Times New Roman"/>
          <w:noProof w:val="0"/>
        </w:rPr>
      </w:pPr>
    </w:p>
    <w:p w:rsidR="0015722F" w:rsidRDefault="0015722F" w:rsidP="0015722F">
      <w:pPr>
        <w:spacing w:before="0" w:after="0" w:line="240" w:lineRule="auto"/>
        <w:rPr>
          <w:rFonts w:asciiTheme="majorHAnsi" w:eastAsia="Calibri" w:hAnsiTheme="majorHAnsi" w:cs="Times New Roman"/>
          <w:noProof w:val="0"/>
        </w:rPr>
      </w:pPr>
    </w:p>
    <w:p w:rsidR="0015722F" w:rsidRPr="0015722F" w:rsidRDefault="0015722F" w:rsidP="0015722F">
      <w:pPr>
        <w:spacing w:before="0" w:after="0" w:line="240" w:lineRule="auto"/>
        <w:jc w:val="right"/>
        <w:rPr>
          <w:rFonts w:ascii="Calibri" w:eastAsia="Calibri" w:hAnsi="Calibri" w:cs="Times New Roman"/>
          <w:noProof w:val="0"/>
        </w:rPr>
      </w:pPr>
      <w:proofErr w:type="spellStart"/>
      <w:r w:rsidRPr="0015722F">
        <w:rPr>
          <w:rFonts w:asciiTheme="majorHAnsi" w:eastAsia="Calibri" w:hAnsiTheme="majorHAnsi" w:cs="Times New Roman"/>
          <w:noProof w:val="0"/>
        </w:rPr>
        <w:t>Predrag</w:t>
      </w:r>
      <w:proofErr w:type="spellEnd"/>
      <w:r w:rsidRPr="0015722F">
        <w:rPr>
          <w:rFonts w:asciiTheme="majorHAnsi" w:eastAsia="Calibri" w:hAnsiTheme="majorHAnsi" w:cs="Times New Roman"/>
          <w:noProof w:val="0"/>
        </w:rPr>
        <w:t xml:space="preserve"> </w:t>
      </w:r>
      <w:proofErr w:type="spellStart"/>
      <w:r w:rsidRPr="0015722F">
        <w:rPr>
          <w:rFonts w:asciiTheme="majorHAnsi" w:eastAsia="Calibri" w:hAnsiTheme="majorHAnsi" w:cs="Times New Roman"/>
          <w:noProof w:val="0"/>
        </w:rPr>
        <w:t>Novaković</w:t>
      </w:r>
      <w:proofErr w:type="spellEnd"/>
    </w:p>
    <w:p w:rsidR="0015722F" w:rsidRDefault="0015722F" w:rsidP="0015722F">
      <w:pPr>
        <w:spacing w:before="0" w:after="0"/>
      </w:pPr>
    </w:p>
    <w:sectPr w:rsidR="0015722F" w:rsidSect="0015722F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4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2F"/>
    <w:rsid w:val="0015722F"/>
    <w:rsid w:val="00940C39"/>
    <w:rsid w:val="00AF4800"/>
    <w:rsid w:val="00B6646E"/>
    <w:rsid w:val="00BB1B1C"/>
    <w:rsid w:val="00CF56B1"/>
    <w:rsid w:val="00F3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1B44"/>
  <w15:chartTrackingRefBased/>
  <w15:docId w15:val="{6DB0019F-C0EE-4467-AAE9-073E996A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360"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alek_nov3@net.hr</dc:creator>
  <cp:keywords/>
  <dc:description/>
  <cp:lastModifiedBy>alek_nov3@net.hr</cp:lastModifiedBy>
  <cp:revision>1</cp:revision>
  <dcterms:created xsi:type="dcterms:W3CDTF">2019-09-02T18:03:00Z</dcterms:created>
  <dcterms:modified xsi:type="dcterms:W3CDTF">2019-09-02T18:06:00Z</dcterms:modified>
</cp:coreProperties>
</file>